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3E64" w14:textId="22C38EB4" w:rsidR="00CE4741" w:rsidRPr="00E202D3" w:rsidRDefault="00CE4741" w:rsidP="00CE4741">
      <w:pPr>
        <w:tabs>
          <w:tab w:val="center" w:pos="4536"/>
          <w:tab w:val="right" w:pos="8280"/>
          <w:tab w:val="right" w:pos="9639"/>
        </w:tabs>
        <w:ind w:right="2"/>
        <w:rPr>
          <w:rFonts w:ascii="Arial" w:eastAsia="ＭＳ 明朝" w:hAnsi="Arial"/>
          <w:b/>
          <w:noProof/>
          <w:lang w:val="en-US"/>
        </w:rPr>
      </w:pPr>
      <w:bookmarkStart w:id="0" w:name="_Hlk7194408"/>
      <w:r>
        <w:rPr>
          <w:rFonts w:ascii="Arial" w:eastAsia="ＭＳ 明朝" w:hAnsi="Arial"/>
          <w:b/>
          <w:noProof/>
          <w:lang w:val="en-US"/>
        </w:rPr>
        <w:t xml:space="preserve">3GPP TSG RAN </w:t>
      </w:r>
      <w:r w:rsidR="0048498F">
        <w:rPr>
          <w:rFonts w:ascii="Arial" w:eastAsia="ＭＳ 明朝" w:hAnsi="Arial"/>
          <w:b/>
          <w:noProof/>
          <w:lang w:val="en-US"/>
        </w:rPr>
        <w:t xml:space="preserve">WG1 </w:t>
      </w:r>
      <w:r w:rsidR="00C44B2C">
        <w:rPr>
          <w:rFonts w:ascii="Arial" w:eastAsia="ＭＳ 明朝" w:hAnsi="Arial" w:hint="eastAsia"/>
          <w:b/>
          <w:noProof/>
          <w:lang w:val="en-US"/>
        </w:rPr>
        <w:t xml:space="preserve">Meeting </w:t>
      </w:r>
      <w:r w:rsidR="00C44B2C">
        <w:rPr>
          <w:rFonts w:ascii="Arial" w:eastAsia="ＭＳ 明朝" w:hAnsi="Arial"/>
          <w:b/>
          <w:noProof/>
          <w:lang w:val="en-US"/>
        </w:rPr>
        <w:t>#</w:t>
      </w:r>
      <w:r w:rsidR="001A6AEB">
        <w:rPr>
          <w:rFonts w:ascii="Arial" w:eastAsia="ＭＳ 明朝" w:hAnsi="Arial"/>
          <w:b/>
          <w:noProof/>
          <w:lang w:val="en-US"/>
        </w:rPr>
        <w:t>10</w:t>
      </w:r>
      <w:r w:rsidR="00E63565">
        <w:rPr>
          <w:rFonts w:ascii="Arial" w:eastAsia="ＭＳ 明朝" w:hAnsi="Arial"/>
          <w:b/>
          <w:noProof/>
          <w:lang w:val="en-US"/>
        </w:rPr>
        <w:t>7</w:t>
      </w:r>
      <w:r w:rsidR="00511A7A">
        <w:rPr>
          <w:rFonts w:ascii="Arial" w:eastAsia="ＭＳ 明朝" w:hAnsi="Arial" w:hint="eastAsia"/>
          <w:b/>
          <w:noProof/>
          <w:lang w:val="en-US"/>
        </w:rPr>
        <w:t>b</w:t>
      </w:r>
      <w:r w:rsidR="00511A7A">
        <w:rPr>
          <w:rFonts w:ascii="Arial" w:eastAsia="ＭＳ 明朝" w:hAnsi="Arial"/>
          <w:b/>
          <w:noProof/>
          <w:lang w:val="en-US"/>
        </w:rPr>
        <w:t>is</w:t>
      </w:r>
      <w:r>
        <w:rPr>
          <w:rFonts w:ascii="Arial" w:eastAsia="ＭＳ 明朝" w:hAnsi="Arial"/>
          <w:b/>
          <w:noProof/>
          <w:lang w:val="en-US"/>
        </w:rPr>
        <w:t>-e</w:t>
      </w:r>
      <w:r>
        <w:rPr>
          <w:rFonts w:ascii="Arial" w:eastAsia="ＭＳ 明朝" w:hAnsi="Arial"/>
          <w:b/>
          <w:noProof/>
          <w:lang w:val="en-US"/>
        </w:rPr>
        <w:tab/>
      </w:r>
      <w:r>
        <w:rPr>
          <w:rFonts w:ascii="Arial" w:eastAsia="ＭＳ 明朝" w:hAnsi="Arial"/>
          <w:b/>
          <w:noProof/>
          <w:lang w:val="en-US"/>
        </w:rPr>
        <w:tab/>
      </w:r>
      <w:r>
        <w:rPr>
          <w:rFonts w:ascii="Arial" w:eastAsia="ＭＳ 明朝" w:hAnsi="Arial"/>
          <w:b/>
          <w:noProof/>
          <w:lang w:val="en-US"/>
        </w:rPr>
        <w:tab/>
        <w:t xml:space="preserve">    </w:t>
      </w:r>
      <w:r w:rsidR="0048498F">
        <w:rPr>
          <w:rFonts w:ascii="Arial" w:eastAsia="ＭＳ 明朝" w:hAnsi="Arial"/>
          <w:b/>
          <w:noProof/>
          <w:lang w:val="en-US"/>
        </w:rPr>
        <w:t>R1</w:t>
      </w:r>
      <w:r w:rsidR="00496A7B" w:rsidRPr="00496A7B">
        <w:rPr>
          <w:rFonts w:ascii="Arial" w:eastAsia="ＭＳ 明朝" w:hAnsi="Arial"/>
          <w:b/>
          <w:noProof/>
          <w:lang w:val="en-US"/>
        </w:rPr>
        <w:t>-</w:t>
      </w:r>
      <w:r w:rsidR="00496A7B" w:rsidRPr="007067BC">
        <w:rPr>
          <w:rFonts w:ascii="Arial" w:eastAsia="ＭＳ 明朝" w:hAnsi="Arial"/>
          <w:b/>
          <w:noProof/>
          <w:lang w:val="en-US"/>
        </w:rPr>
        <w:t>2</w:t>
      </w:r>
      <w:r w:rsidR="00511A7A">
        <w:rPr>
          <w:rFonts w:ascii="Arial" w:eastAsia="ＭＳ 明朝" w:hAnsi="Arial"/>
          <w:b/>
          <w:noProof/>
          <w:lang w:val="en-US"/>
        </w:rPr>
        <w:t>2</w:t>
      </w:r>
      <w:r w:rsidR="00C61203">
        <w:rPr>
          <w:rFonts w:ascii="Arial" w:eastAsia="ＭＳ 明朝" w:hAnsi="Arial" w:hint="eastAsia"/>
          <w:b/>
          <w:noProof/>
          <w:lang w:val="en-US"/>
        </w:rPr>
        <w:t>0</w:t>
      </w:r>
      <w:r w:rsidR="00C61203">
        <w:rPr>
          <w:rFonts w:ascii="Arial" w:eastAsia="ＭＳ 明朝" w:hAnsi="Arial"/>
          <w:b/>
          <w:noProof/>
          <w:lang w:val="en-US"/>
        </w:rPr>
        <w:t>0227</w:t>
      </w:r>
      <w:r w:rsidR="00E37BAC">
        <w:rPr>
          <w:rFonts w:ascii="Arial" w:eastAsia="ＭＳ 明朝" w:hAnsi="Arial"/>
          <w:b/>
          <w:noProof/>
          <w:lang w:val="en-US"/>
        </w:rPr>
        <w:t xml:space="preserve"> </w:t>
      </w:r>
    </w:p>
    <w:bookmarkEnd w:id="0"/>
    <w:p w14:paraId="6F2E48AF" w14:textId="64097D1D" w:rsidR="00CE4741" w:rsidRPr="00420A1D" w:rsidRDefault="00C44B2C" w:rsidP="00CE4741">
      <w:pPr>
        <w:tabs>
          <w:tab w:val="center" w:pos="4536"/>
          <w:tab w:val="right" w:pos="9072"/>
        </w:tabs>
        <w:rPr>
          <w:rFonts w:ascii="Arial" w:eastAsia="ＭＳ 明朝" w:hAnsi="Arial"/>
          <w:b/>
          <w:noProof/>
        </w:rPr>
      </w:pPr>
      <w:r>
        <w:rPr>
          <w:rFonts w:ascii="Arial" w:eastAsia="ＭＳ 明朝" w:hAnsi="Arial"/>
          <w:b/>
          <w:noProof/>
        </w:rPr>
        <w:t xml:space="preserve">Electronic </w:t>
      </w:r>
      <w:r w:rsidR="00CE4741" w:rsidRPr="00420A1D">
        <w:rPr>
          <w:rFonts w:ascii="Arial" w:eastAsia="ＭＳ 明朝" w:hAnsi="Arial"/>
          <w:b/>
          <w:noProof/>
        </w:rPr>
        <w:t xml:space="preserve">Meeting, </w:t>
      </w:r>
      <w:r w:rsidR="00511A7A">
        <w:rPr>
          <w:rFonts w:ascii="Arial" w:eastAsia="ＭＳ 明朝" w:hAnsi="Arial"/>
          <w:b/>
          <w:noProof/>
        </w:rPr>
        <w:t>January</w:t>
      </w:r>
      <w:r w:rsidR="005C48ED">
        <w:rPr>
          <w:rFonts w:ascii="Arial" w:eastAsia="ＭＳ 明朝" w:hAnsi="Arial"/>
          <w:b/>
          <w:noProof/>
        </w:rPr>
        <w:t xml:space="preserve"> 1</w:t>
      </w:r>
      <w:r w:rsidR="00511A7A">
        <w:rPr>
          <w:rFonts w:ascii="Arial" w:eastAsia="ＭＳ 明朝" w:hAnsi="Arial"/>
          <w:b/>
          <w:noProof/>
        </w:rPr>
        <w:t>7</w:t>
      </w:r>
      <w:r w:rsidR="005C48ED" w:rsidRPr="0048498F">
        <w:rPr>
          <w:rFonts w:ascii="Arial" w:eastAsia="ＭＳ 明朝" w:hAnsi="Arial"/>
          <w:b/>
          <w:noProof/>
          <w:vertAlign w:val="superscript"/>
        </w:rPr>
        <w:t>th</w:t>
      </w:r>
      <w:r w:rsidR="005C48ED">
        <w:rPr>
          <w:rFonts w:ascii="Arial" w:eastAsia="ＭＳ 明朝" w:hAnsi="Arial"/>
          <w:b/>
          <w:noProof/>
        </w:rPr>
        <w:t xml:space="preserve"> – </w:t>
      </w:r>
      <w:r w:rsidR="00511A7A">
        <w:rPr>
          <w:rFonts w:ascii="Arial" w:eastAsia="ＭＳ 明朝" w:hAnsi="Arial"/>
          <w:b/>
          <w:noProof/>
        </w:rPr>
        <w:t>January</w:t>
      </w:r>
      <w:r w:rsidR="005C48ED">
        <w:rPr>
          <w:rFonts w:ascii="Arial" w:eastAsia="ＭＳ 明朝" w:hAnsi="Arial"/>
          <w:b/>
          <w:noProof/>
        </w:rPr>
        <w:t xml:space="preserve"> </w:t>
      </w:r>
      <w:r w:rsidR="00511A7A">
        <w:rPr>
          <w:rFonts w:ascii="Arial" w:eastAsia="ＭＳ 明朝" w:hAnsi="Arial"/>
          <w:b/>
          <w:noProof/>
        </w:rPr>
        <w:t>25</w:t>
      </w:r>
      <w:r w:rsidR="005C48ED" w:rsidRPr="0048498F">
        <w:rPr>
          <w:rFonts w:ascii="Arial" w:eastAsia="ＭＳ 明朝" w:hAnsi="Arial"/>
          <w:b/>
          <w:noProof/>
          <w:vertAlign w:val="superscript"/>
        </w:rPr>
        <w:t>th</w:t>
      </w:r>
      <w:r w:rsidR="00CE4741" w:rsidRPr="00420A1D">
        <w:rPr>
          <w:rFonts w:ascii="Arial" w:eastAsia="ＭＳ 明朝" w:hAnsi="Arial"/>
          <w:b/>
          <w:noProof/>
        </w:rPr>
        <w:t>, 202</w:t>
      </w:r>
      <w:r w:rsidR="00511A7A">
        <w:rPr>
          <w:rFonts w:ascii="Arial" w:eastAsia="ＭＳ 明朝" w:hAnsi="Arial"/>
          <w:b/>
          <w:noProof/>
        </w:rPr>
        <w:t>2</w:t>
      </w:r>
    </w:p>
    <w:p w14:paraId="616466B9" w14:textId="77777777" w:rsidR="00EF5B82" w:rsidRPr="00CE4741" w:rsidRDefault="00EF5B82" w:rsidP="00EF5B82">
      <w:pPr>
        <w:pStyle w:val="a7"/>
        <w:ind w:left="1800" w:hanging="1800"/>
        <w:rPr>
          <w:rFonts w:eastAsia="ＭＳ ゴシック"/>
          <w:noProof w:val="0"/>
          <w:sz w:val="24"/>
          <w:lang w:eastAsia="ja-JP"/>
        </w:rPr>
      </w:pPr>
    </w:p>
    <w:p w14:paraId="63C5B2A7" w14:textId="77777777"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67EC2E76"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511A7A">
        <w:rPr>
          <w:sz w:val="24"/>
          <w:lang w:val="en-US"/>
        </w:rPr>
        <w:t xml:space="preserve">Remaining isses on </w:t>
      </w:r>
      <w:r w:rsidR="00905083">
        <w:rPr>
          <w:sz w:val="24"/>
          <w:lang w:val="en-US"/>
        </w:rPr>
        <w:t>PD</w:t>
      </w:r>
      <w:r w:rsidR="00E0455C">
        <w:rPr>
          <w:sz w:val="24"/>
          <w:lang w:val="en-US"/>
        </w:rPr>
        <w:t>CCH</w:t>
      </w:r>
      <w:r w:rsidR="003D4E64">
        <w:rPr>
          <w:sz w:val="24"/>
          <w:lang w:val="en-US"/>
        </w:rPr>
        <w:t xml:space="preserve"> </w:t>
      </w:r>
      <w:r w:rsidR="00905083">
        <w:rPr>
          <w:sz w:val="24"/>
          <w:lang w:val="en-US"/>
        </w:rPr>
        <w:t>monitoring</w:t>
      </w:r>
      <w:r w:rsidR="0048498F">
        <w:rPr>
          <w:sz w:val="24"/>
          <w:lang w:val="en-US"/>
        </w:rPr>
        <w:t xml:space="preserve"> enhancements for NR </w:t>
      </w:r>
      <w:r w:rsidR="00752DA6">
        <w:rPr>
          <w:sz w:val="24"/>
          <w:lang w:val="en-US"/>
        </w:rPr>
        <w:t>in FR2-2</w:t>
      </w:r>
    </w:p>
    <w:p w14:paraId="327D0F9A" w14:textId="5F177390"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1" w:name="Source"/>
      <w:bookmarkEnd w:id="1"/>
      <w:r w:rsidRPr="00034B54">
        <w:rPr>
          <w:sz w:val="24"/>
          <w:lang w:val="en-US"/>
        </w:rPr>
        <w:tab/>
      </w:r>
      <w:r w:rsidR="004B4DBB" w:rsidRPr="004B4DBB">
        <w:rPr>
          <w:rFonts w:hint="eastAsia"/>
          <w:sz w:val="24"/>
          <w:lang w:val="en-US" w:eastAsia="ja-JP"/>
        </w:rPr>
        <w:t>8.2.2</w:t>
      </w:r>
    </w:p>
    <w:p w14:paraId="02CC607D" w14:textId="22EB426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Pr="00034B54">
        <w:rPr>
          <w:rFonts w:ascii="Arial" w:hAnsi="Arial"/>
          <w:b/>
          <w:lang w:val="en-US"/>
        </w:rPr>
        <w:t xml:space="preserve"> </w:t>
      </w:r>
      <w:r w:rsidRPr="00034B54">
        <w:rPr>
          <w:rFonts w:ascii="Arial" w:hAnsi="Arial"/>
          <w:b/>
          <w:lang w:val="en-US"/>
        </w:rPr>
        <w:tab/>
        <w:t>Discussion and Decision</w:t>
      </w:r>
    </w:p>
    <w:p w14:paraId="759E5135" w14:textId="41E87995" w:rsidR="00EF5B82" w:rsidRPr="00EE092A" w:rsidRDefault="00EF5B82" w:rsidP="00EF5B82">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1BA36787" w14:textId="63B4B231" w:rsidR="0067218C" w:rsidRPr="001D2054" w:rsidRDefault="0067218C" w:rsidP="0053079A">
      <w:pPr>
        <w:spacing w:afterLines="50" w:after="120"/>
        <w:jc w:val="both"/>
        <w:rPr>
          <w:rFonts w:eastAsia="ＭＳ 明朝"/>
          <w:sz w:val="22"/>
          <w:szCs w:val="22"/>
          <w:lang w:val="en-US"/>
        </w:rPr>
      </w:pPr>
      <w:r w:rsidRPr="00FD1266">
        <w:rPr>
          <w:rFonts w:eastAsia="ＭＳ 明朝"/>
          <w:sz w:val="22"/>
          <w:szCs w:val="22"/>
          <w:lang w:val="en-US"/>
        </w:rPr>
        <w:t xml:space="preserve">At </w:t>
      </w:r>
      <w:r w:rsidR="00003849" w:rsidRPr="00FD1266">
        <w:rPr>
          <w:rFonts w:eastAsia="ＭＳ 明朝"/>
          <w:sz w:val="22"/>
          <w:szCs w:val="22"/>
          <w:lang w:val="en-US"/>
        </w:rPr>
        <w:t xml:space="preserve">the </w:t>
      </w:r>
      <w:r w:rsidR="0053079A" w:rsidRPr="00FD1266">
        <w:rPr>
          <w:rFonts w:eastAsia="ＭＳ 明朝"/>
          <w:sz w:val="22"/>
          <w:szCs w:val="22"/>
          <w:lang w:val="en-US"/>
        </w:rPr>
        <w:t>RAN#9</w:t>
      </w:r>
      <w:r w:rsidR="001D2054">
        <w:rPr>
          <w:rFonts w:eastAsia="ＭＳ 明朝"/>
          <w:sz w:val="22"/>
          <w:szCs w:val="22"/>
          <w:lang w:val="en-US"/>
        </w:rPr>
        <w:t>4</w:t>
      </w:r>
      <w:r w:rsidR="0053079A" w:rsidRPr="00FD1266">
        <w:rPr>
          <w:rFonts w:eastAsia="ＭＳ 明朝"/>
          <w:sz w:val="22"/>
          <w:szCs w:val="22"/>
          <w:lang w:val="en-US"/>
        </w:rPr>
        <w:t xml:space="preserve">-e meeting, </w:t>
      </w:r>
      <w:r w:rsidR="001D2054">
        <w:rPr>
          <w:rFonts w:eastAsia="ＭＳ 明朝"/>
          <w:sz w:val="22"/>
          <w:szCs w:val="22"/>
          <w:lang w:val="en-US"/>
        </w:rPr>
        <w:t>status report</w:t>
      </w:r>
      <w:r w:rsidR="00254A2E">
        <w:rPr>
          <w:rFonts w:eastAsia="ＭＳ 明朝"/>
          <w:sz w:val="22"/>
          <w:szCs w:val="22"/>
          <w:lang w:val="en-US"/>
        </w:rPr>
        <w:t xml:space="preserve"> </w:t>
      </w:r>
      <w:r w:rsidR="00E54285" w:rsidRPr="00FD1266">
        <w:rPr>
          <w:rFonts w:eastAsia="ＭＳ 明朝"/>
          <w:sz w:val="22"/>
          <w:szCs w:val="22"/>
          <w:lang w:val="en-US"/>
        </w:rPr>
        <w:t xml:space="preserve">[1] </w:t>
      </w:r>
      <w:r w:rsidR="0053079A" w:rsidRPr="00FD1266">
        <w:rPr>
          <w:rFonts w:eastAsia="ＭＳ 明朝"/>
          <w:sz w:val="22"/>
          <w:szCs w:val="22"/>
          <w:lang w:val="en-US"/>
        </w:rPr>
        <w:t>on supporting NR from 52.6 GHz to 71 GHz was appro</w:t>
      </w:r>
      <w:r w:rsidR="00E54285" w:rsidRPr="00FD1266">
        <w:rPr>
          <w:rFonts w:eastAsia="ＭＳ 明朝"/>
          <w:sz w:val="22"/>
          <w:szCs w:val="22"/>
          <w:lang w:val="en-US"/>
        </w:rPr>
        <w:t>ved</w:t>
      </w:r>
      <w:r w:rsidR="00B375C9">
        <w:rPr>
          <w:rFonts w:eastAsia="ＭＳ 明朝"/>
          <w:sz w:val="22"/>
          <w:szCs w:val="22"/>
          <w:lang w:val="en-US"/>
        </w:rPr>
        <w:t xml:space="preserve"> and </w:t>
      </w:r>
      <w:r w:rsidR="00AA6EEA">
        <w:rPr>
          <w:rFonts w:eastAsia="ＭＳ 明朝"/>
          <w:sz w:val="22"/>
          <w:szCs w:val="22"/>
          <w:lang w:val="en-US"/>
        </w:rPr>
        <w:t xml:space="preserve">regarded </w:t>
      </w:r>
      <w:r w:rsidR="00B375C9">
        <w:rPr>
          <w:rFonts w:eastAsia="ＭＳ 明朝"/>
          <w:sz w:val="22"/>
          <w:szCs w:val="22"/>
          <w:lang w:val="en-US"/>
        </w:rPr>
        <w:t xml:space="preserve">as </w:t>
      </w:r>
      <w:r w:rsidR="00AA6EEA">
        <w:rPr>
          <w:rFonts w:eastAsia="ＭＳ 明朝"/>
          <w:sz w:val="22"/>
          <w:szCs w:val="22"/>
          <w:lang w:val="en-US"/>
        </w:rPr>
        <w:t xml:space="preserve">a </w:t>
      </w:r>
      <w:r w:rsidR="00B375C9">
        <w:rPr>
          <w:rFonts w:eastAsia="ＭＳ 明朝"/>
          <w:sz w:val="22"/>
          <w:szCs w:val="22"/>
          <w:lang w:val="en-US"/>
        </w:rPr>
        <w:t>completed</w:t>
      </w:r>
      <w:r w:rsidR="00AA6EEA">
        <w:rPr>
          <w:rFonts w:eastAsia="ＭＳ 明朝"/>
          <w:sz w:val="22"/>
          <w:szCs w:val="22"/>
          <w:lang w:val="en-US"/>
        </w:rPr>
        <w:t xml:space="preserve"> work</w:t>
      </w:r>
      <w:r w:rsidR="001D2054">
        <w:rPr>
          <w:rFonts w:eastAsia="ＭＳ 明朝"/>
          <w:sz w:val="22"/>
          <w:szCs w:val="22"/>
          <w:lang w:val="en-US"/>
        </w:rPr>
        <w:t>.</w:t>
      </w:r>
    </w:p>
    <w:p w14:paraId="5055CBC2" w14:textId="6525889B" w:rsidR="00C94999" w:rsidRDefault="0053079A" w:rsidP="00F26F8D">
      <w:pPr>
        <w:spacing w:afterLines="50" w:after="120"/>
        <w:jc w:val="both"/>
        <w:rPr>
          <w:rFonts w:eastAsia="ＭＳ 明朝"/>
          <w:sz w:val="22"/>
          <w:szCs w:val="22"/>
          <w:lang w:val="en-US"/>
        </w:rPr>
      </w:pPr>
      <w:r w:rsidRPr="00FD1266">
        <w:rPr>
          <w:rFonts w:eastAsia="ＭＳ 明朝"/>
          <w:sz w:val="22"/>
          <w:szCs w:val="22"/>
          <w:lang w:val="en-US"/>
        </w:rPr>
        <w:t>I</w:t>
      </w:r>
      <w:r w:rsidRPr="00FD1266">
        <w:rPr>
          <w:rFonts w:eastAsia="ＭＳ 明朝" w:hint="eastAsia"/>
          <w:sz w:val="22"/>
          <w:szCs w:val="22"/>
          <w:lang w:val="en-US"/>
        </w:rPr>
        <w:t xml:space="preserve">n </w:t>
      </w:r>
      <w:r w:rsidRPr="00FD1266">
        <w:rPr>
          <w:rFonts w:eastAsia="ＭＳ 明朝"/>
          <w:sz w:val="22"/>
          <w:szCs w:val="22"/>
          <w:lang w:val="en-US"/>
        </w:rPr>
        <w:t xml:space="preserve">this contribution, we </w:t>
      </w:r>
      <w:r w:rsidR="005814DC" w:rsidRPr="00FD1266">
        <w:rPr>
          <w:rFonts w:eastAsia="ＭＳ 明朝"/>
          <w:sz w:val="22"/>
          <w:szCs w:val="22"/>
          <w:lang w:val="en-US"/>
        </w:rPr>
        <w:t xml:space="preserve">discuss the </w:t>
      </w:r>
      <w:r w:rsidR="00A17DA6" w:rsidRPr="00A96148">
        <w:rPr>
          <w:rFonts w:eastAsia="ＭＳ 明朝"/>
          <w:sz w:val="22"/>
          <w:szCs w:val="22"/>
          <w:lang w:val="en-US"/>
        </w:rPr>
        <w:t>remaining issues</w:t>
      </w:r>
      <w:r w:rsidR="005814DC" w:rsidRPr="00FD1266">
        <w:rPr>
          <w:rFonts w:eastAsia="ＭＳ 明朝"/>
          <w:sz w:val="22"/>
          <w:szCs w:val="22"/>
          <w:lang w:val="en-US"/>
        </w:rPr>
        <w:t xml:space="preserve"> on </w:t>
      </w:r>
      <w:r w:rsidR="003F1E16" w:rsidRPr="00FD1266">
        <w:rPr>
          <w:rFonts w:eastAsia="ＭＳ 明朝"/>
          <w:sz w:val="22"/>
          <w:szCs w:val="22"/>
          <w:lang w:val="en-US"/>
        </w:rPr>
        <w:t>PDCCH monitoring with 480 and 960 kHz SCS</w:t>
      </w:r>
      <w:r w:rsidR="00D120EE" w:rsidRPr="00FD1266">
        <w:rPr>
          <w:rFonts w:eastAsia="ＭＳ 明朝"/>
          <w:sz w:val="22"/>
          <w:szCs w:val="22"/>
          <w:lang w:val="en-US"/>
        </w:rPr>
        <w:t xml:space="preserve">s </w:t>
      </w:r>
      <w:r w:rsidR="00C3237C" w:rsidRPr="00FD1266">
        <w:rPr>
          <w:rFonts w:eastAsia="ＭＳ 明朝"/>
          <w:sz w:val="22"/>
          <w:szCs w:val="22"/>
          <w:lang w:val="en-US"/>
        </w:rPr>
        <w:t>to support NR from 52.6 GHz to 71 GHz</w:t>
      </w:r>
      <w:r w:rsidR="00D120EE" w:rsidRPr="00FD1266">
        <w:rPr>
          <w:rFonts w:eastAsia="ＭＳ 明朝"/>
          <w:sz w:val="22"/>
          <w:szCs w:val="22"/>
          <w:lang w:val="en-US"/>
        </w:rPr>
        <w:t>.</w:t>
      </w:r>
    </w:p>
    <w:p w14:paraId="0316F226" w14:textId="77777777" w:rsidR="00F86761" w:rsidRPr="001254B2" w:rsidRDefault="00F86761" w:rsidP="00F26F8D">
      <w:pPr>
        <w:spacing w:afterLines="50" w:after="120"/>
        <w:jc w:val="both"/>
        <w:rPr>
          <w:rFonts w:eastAsia="ＭＳ 明朝"/>
          <w:szCs w:val="22"/>
          <w:lang w:val="en-US"/>
        </w:rPr>
      </w:pPr>
    </w:p>
    <w:p w14:paraId="2BC540AC" w14:textId="62C9E33C" w:rsidR="00D4540C" w:rsidRPr="001E015F" w:rsidRDefault="00752DA6" w:rsidP="00A65306">
      <w:pPr>
        <w:pStyle w:val="1"/>
        <w:numPr>
          <w:ilvl w:val="0"/>
          <w:numId w:val="6"/>
        </w:numPr>
        <w:spacing w:before="180" w:after="120"/>
        <w:rPr>
          <w:rFonts w:eastAsia="ＭＳ 明朝"/>
          <w:b/>
          <w:bCs/>
          <w:szCs w:val="24"/>
          <w:lang w:val="en-US"/>
        </w:rPr>
      </w:pPr>
      <w:r>
        <w:rPr>
          <w:rFonts w:eastAsia="ＭＳ 明朝"/>
          <w:b/>
          <w:bCs/>
          <w:szCs w:val="24"/>
          <w:lang w:val="en-US"/>
        </w:rPr>
        <w:t xml:space="preserve">Remaining issues on </w:t>
      </w:r>
      <w:r w:rsidR="003959C9">
        <w:rPr>
          <w:rFonts w:eastAsia="ＭＳ 明朝"/>
          <w:b/>
          <w:bCs/>
          <w:szCs w:val="24"/>
          <w:lang w:val="en-US"/>
        </w:rPr>
        <w:t>PDCCH monitoring</w:t>
      </w:r>
      <w:r w:rsidR="00E0455C">
        <w:rPr>
          <w:rFonts w:eastAsia="ＭＳ 明朝"/>
          <w:b/>
          <w:bCs/>
          <w:szCs w:val="24"/>
          <w:lang w:val="en-US"/>
        </w:rPr>
        <w:t xml:space="preserve"> enhancement</w:t>
      </w:r>
      <w:r w:rsidR="00F72F36">
        <w:rPr>
          <w:rFonts w:eastAsia="ＭＳ 明朝"/>
          <w:b/>
          <w:bCs/>
          <w:szCs w:val="24"/>
          <w:lang w:val="en-US"/>
        </w:rPr>
        <w:t>s</w:t>
      </w:r>
    </w:p>
    <w:p w14:paraId="20808D36" w14:textId="61B8223A" w:rsidR="003E7021" w:rsidRDefault="005D2220" w:rsidP="003E7021">
      <w:pPr>
        <w:pStyle w:val="2"/>
        <w:rPr>
          <w:b/>
          <w:bCs/>
          <w:lang w:val="en-US"/>
        </w:rPr>
      </w:pPr>
      <w:r>
        <w:rPr>
          <w:b/>
          <w:bCs/>
        </w:rPr>
        <w:t>2.1</w:t>
      </w:r>
      <w:r w:rsidR="000A1613">
        <w:rPr>
          <w:b/>
          <w:bCs/>
        </w:rPr>
        <w:t>.</w:t>
      </w:r>
      <w:r w:rsidR="005C48ED">
        <w:rPr>
          <w:b/>
          <w:bCs/>
        </w:rPr>
        <w:t xml:space="preserve"> </w:t>
      </w:r>
      <w:r w:rsidR="00DC360D">
        <w:rPr>
          <w:b/>
          <w:bCs/>
        </w:rPr>
        <w:t>BD/CCE budget for X=4 slots for</w:t>
      </w:r>
      <w:r w:rsidR="005C48ED">
        <w:rPr>
          <w:b/>
          <w:bCs/>
          <w:lang w:val="en-US"/>
        </w:rPr>
        <w:t xml:space="preserve"> 960 kHz SCS</w:t>
      </w:r>
    </w:p>
    <w:p w14:paraId="405BB51B" w14:textId="34A4B613" w:rsidR="00BD07DA" w:rsidRDefault="00A17DA6" w:rsidP="00E63565">
      <w:pPr>
        <w:rPr>
          <w:sz w:val="22"/>
          <w:szCs w:val="22"/>
        </w:rPr>
      </w:pPr>
      <w:r>
        <w:rPr>
          <w:sz w:val="22"/>
          <w:szCs w:val="22"/>
        </w:rPr>
        <w:t>At the previous meetings, it has been discussed to specify the multi-slot PDCCH monitoring capability for the operation with larger SCSs, and the following agreement</w:t>
      </w:r>
      <w:r w:rsidR="000664EF">
        <w:rPr>
          <w:sz w:val="22"/>
          <w:szCs w:val="22"/>
        </w:rPr>
        <w:t>s</w:t>
      </w:r>
      <w:r>
        <w:rPr>
          <w:sz w:val="22"/>
          <w:szCs w:val="22"/>
        </w:rPr>
        <w:t xml:space="preserve"> w</w:t>
      </w:r>
      <w:r w:rsidR="000664EF">
        <w:rPr>
          <w:sz w:val="22"/>
          <w:szCs w:val="22"/>
        </w:rPr>
        <w:t>ere</w:t>
      </w:r>
      <w:r>
        <w:rPr>
          <w:sz w:val="22"/>
          <w:szCs w:val="22"/>
        </w:rPr>
        <w:t xml:space="preserve"> made at RAN1#107-e meeting.</w:t>
      </w:r>
    </w:p>
    <w:p w14:paraId="5C8A6E74" w14:textId="45BC4756" w:rsidR="00E4380E" w:rsidRDefault="00E4380E" w:rsidP="00E63565">
      <w:pPr>
        <w:rPr>
          <w:sz w:val="22"/>
          <w:szCs w:val="22"/>
        </w:rPr>
      </w:pPr>
    </w:p>
    <w:tbl>
      <w:tblPr>
        <w:tblStyle w:val="afa"/>
        <w:tblW w:w="0" w:type="auto"/>
        <w:tblLook w:val="04A0" w:firstRow="1" w:lastRow="0" w:firstColumn="1" w:lastColumn="0" w:noHBand="0" w:noVBand="1"/>
      </w:tblPr>
      <w:tblGrid>
        <w:gridCol w:w="9962"/>
      </w:tblGrid>
      <w:tr w:rsidR="00E4380E" w14:paraId="7EE486E6" w14:textId="77777777" w:rsidTr="00E4380E">
        <w:tc>
          <w:tcPr>
            <w:tcW w:w="9962" w:type="dxa"/>
          </w:tcPr>
          <w:p w14:paraId="0C21E6D5" w14:textId="77777777" w:rsidR="00E4380E" w:rsidRPr="00E4380E" w:rsidRDefault="00E4380E" w:rsidP="00E4380E">
            <w:pPr>
              <w:spacing w:after="0"/>
              <w:rPr>
                <w:rFonts w:ascii="Times" w:eastAsia="Batang" w:hAnsi="Times"/>
                <w:b/>
                <w:iCs/>
                <w:sz w:val="20"/>
                <w:szCs w:val="24"/>
                <w:lang w:eastAsia="en-US"/>
              </w:rPr>
            </w:pPr>
            <w:r w:rsidRPr="00E4380E">
              <w:rPr>
                <w:rFonts w:ascii="Times" w:eastAsia="Batang" w:hAnsi="Times"/>
                <w:b/>
                <w:iCs/>
                <w:sz w:val="20"/>
                <w:szCs w:val="24"/>
                <w:highlight w:val="green"/>
                <w:lang w:eastAsia="en-US"/>
              </w:rPr>
              <w:t>Agreement</w:t>
            </w:r>
          </w:p>
          <w:p w14:paraId="0BA12690" w14:textId="77777777" w:rsidR="00E4380E" w:rsidRPr="00E4380E" w:rsidRDefault="00E4380E" w:rsidP="00E4380E">
            <w:pPr>
              <w:numPr>
                <w:ilvl w:val="0"/>
                <w:numId w:val="18"/>
              </w:numPr>
              <w:spacing w:after="0"/>
              <w:rPr>
                <w:rFonts w:ascii="Times" w:eastAsia="Batang" w:hAnsi="Times"/>
                <w:bCs/>
                <w:sz w:val="20"/>
                <w:szCs w:val="24"/>
                <w:lang w:val="en-US" w:eastAsia="x-none"/>
              </w:rPr>
            </w:pPr>
            <w:r w:rsidRPr="00E4380E">
              <w:rPr>
                <w:rFonts w:ascii="Times" w:eastAsia="Batang" w:hAnsi="Times"/>
                <w:bCs/>
                <w:sz w:val="20"/>
                <w:szCs w:val="24"/>
                <w:lang w:val="en-US" w:eastAsia="x-none"/>
              </w:rPr>
              <w:t>The following limits apply for multi-slot monitoring within the group of X slots</w:t>
            </w:r>
          </w:p>
          <w:p w14:paraId="40512A18" w14:textId="77777777" w:rsidR="00E4380E" w:rsidRPr="00E4380E" w:rsidRDefault="00E4380E" w:rsidP="00E4380E">
            <w:pPr>
              <w:numPr>
                <w:ilvl w:val="1"/>
                <w:numId w:val="18"/>
              </w:numPr>
              <w:spacing w:after="0"/>
              <w:rPr>
                <w:rFonts w:ascii="Times" w:eastAsia="Batang" w:hAnsi="Times"/>
                <w:sz w:val="20"/>
                <w:szCs w:val="24"/>
                <w:lang w:eastAsia="x-none"/>
              </w:rPr>
            </w:pPr>
            <w:r w:rsidRPr="00E4380E">
              <w:rPr>
                <w:rFonts w:ascii="Times" w:eastAsia="Batang" w:hAnsi="Times"/>
                <w:bCs/>
                <w:sz w:val="20"/>
                <w:szCs w:val="24"/>
                <w:lang w:val="en-US" w:eastAsia="x-none"/>
              </w:rPr>
              <w:t>The maximum number of monitored PDCCH candidates per X=4 slots for a DL BWP with 480 kHz SCS configuration</w:t>
            </w:r>
            <w:r w:rsidRPr="00E4380E">
              <w:rPr>
                <w:rFonts w:ascii="Times" w:eastAsia="Batang" w:hAnsi="Times" w:hint="eastAsia"/>
                <w:bCs/>
                <w:sz w:val="20"/>
                <w:szCs w:val="24"/>
                <w:lang w:val="en-US" w:eastAsia="x-none"/>
              </w:rPr>
              <w:t xml:space="preserve"> </w:t>
            </w:r>
            <w:r w:rsidRPr="00E4380E">
              <w:rPr>
                <w:rFonts w:ascii="Times" w:eastAsia="Batang" w:hAnsi="Times"/>
                <w:bCs/>
                <w:sz w:val="20"/>
                <w:szCs w:val="24"/>
                <w:lang w:val="en-US" w:eastAsia="x-none"/>
              </w:rPr>
              <w:t>for a single serving cell is 20.</w:t>
            </w:r>
          </w:p>
          <w:p w14:paraId="04C8B503" w14:textId="77777777" w:rsidR="00E4380E" w:rsidRPr="00E4380E" w:rsidRDefault="00E4380E" w:rsidP="00E4380E">
            <w:pPr>
              <w:numPr>
                <w:ilvl w:val="1"/>
                <w:numId w:val="18"/>
              </w:numPr>
              <w:spacing w:after="0"/>
              <w:rPr>
                <w:rFonts w:ascii="Times" w:eastAsia="Batang" w:hAnsi="Times"/>
                <w:sz w:val="20"/>
                <w:szCs w:val="24"/>
                <w:lang w:eastAsia="x-none"/>
              </w:rPr>
            </w:pPr>
            <w:r w:rsidRPr="00E4380E">
              <w:rPr>
                <w:rFonts w:ascii="Times" w:eastAsia="Batang" w:hAnsi="Times"/>
                <w:bCs/>
                <w:sz w:val="20"/>
                <w:szCs w:val="24"/>
                <w:lang w:val="en-US" w:eastAsia="x-none"/>
              </w:rPr>
              <w:t>The maximum number of monitored PDCCH candidates per X=8 slots for a DL BWP with 960 kHz SCS configuration</w:t>
            </w:r>
            <w:r w:rsidRPr="00E4380E">
              <w:rPr>
                <w:rFonts w:ascii="Times" w:eastAsia="Batang" w:hAnsi="Times" w:hint="eastAsia"/>
                <w:bCs/>
                <w:sz w:val="20"/>
                <w:szCs w:val="24"/>
                <w:lang w:val="en-US" w:eastAsia="x-none"/>
              </w:rPr>
              <w:t xml:space="preserve"> </w:t>
            </w:r>
            <w:r w:rsidRPr="00E4380E">
              <w:rPr>
                <w:rFonts w:ascii="Times" w:eastAsia="Batang" w:hAnsi="Times"/>
                <w:bCs/>
                <w:sz w:val="20"/>
                <w:szCs w:val="24"/>
                <w:lang w:val="en-US" w:eastAsia="x-none"/>
              </w:rPr>
              <w:t>for a single serving cell is 20.</w:t>
            </w:r>
          </w:p>
          <w:p w14:paraId="22D4E2D9" w14:textId="77777777" w:rsidR="00E4380E" w:rsidRPr="00E4380E" w:rsidRDefault="00E4380E" w:rsidP="00E4380E">
            <w:pPr>
              <w:numPr>
                <w:ilvl w:val="1"/>
                <w:numId w:val="18"/>
              </w:numPr>
              <w:spacing w:after="0"/>
              <w:rPr>
                <w:rFonts w:ascii="Times" w:eastAsia="Batang" w:hAnsi="Times"/>
                <w:sz w:val="20"/>
                <w:szCs w:val="24"/>
                <w:lang w:eastAsia="x-none"/>
              </w:rPr>
            </w:pPr>
            <w:r w:rsidRPr="00E4380E">
              <w:rPr>
                <w:rFonts w:ascii="Times" w:eastAsia="Batang" w:hAnsi="Times"/>
                <w:bCs/>
                <w:sz w:val="20"/>
                <w:szCs w:val="24"/>
                <w:lang w:val="en-US" w:eastAsia="x-none"/>
              </w:rPr>
              <w:t>The maximum number of non-overlapped CCEs per X=4 slots for a DL BWP with 480 kHz SCS configuration</w:t>
            </w:r>
            <w:r w:rsidRPr="00E4380E">
              <w:rPr>
                <w:rFonts w:ascii="Times" w:eastAsia="Batang" w:hAnsi="Times" w:hint="eastAsia"/>
                <w:bCs/>
                <w:sz w:val="20"/>
                <w:szCs w:val="24"/>
                <w:lang w:val="en-US" w:eastAsia="x-none"/>
              </w:rPr>
              <w:t xml:space="preserve"> </w:t>
            </w:r>
            <w:r w:rsidRPr="00E4380E">
              <w:rPr>
                <w:rFonts w:ascii="Times" w:eastAsia="Batang" w:hAnsi="Times"/>
                <w:bCs/>
                <w:sz w:val="20"/>
                <w:szCs w:val="24"/>
                <w:lang w:val="en-US" w:eastAsia="x-none"/>
              </w:rPr>
              <w:t>for a single serving cell is 32.</w:t>
            </w:r>
          </w:p>
          <w:p w14:paraId="5C0F5F7E" w14:textId="77777777" w:rsidR="00E4380E" w:rsidRPr="00E4380E" w:rsidRDefault="00E4380E" w:rsidP="00E4380E">
            <w:pPr>
              <w:numPr>
                <w:ilvl w:val="1"/>
                <w:numId w:val="18"/>
              </w:numPr>
              <w:spacing w:after="0"/>
              <w:rPr>
                <w:rFonts w:ascii="Times" w:eastAsia="Batang" w:hAnsi="Times"/>
                <w:sz w:val="20"/>
                <w:szCs w:val="24"/>
                <w:lang w:eastAsia="x-none"/>
              </w:rPr>
            </w:pPr>
            <w:r w:rsidRPr="00E4380E">
              <w:rPr>
                <w:rFonts w:ascii="Times" w:eastAsia="Batang" w:hAnsi="Times"/>
                <w:bCs/>
                <w:sz w:val="20"/>
                <w:szCs w:val="24"/>
                <w:lang w:val="en-US" w:eastAsia="x-none"/>
              </w:rPr>
              <w:t>The maximum number of non-overlapped CCEs per X=8 slots for a DL BWP with 960 kHz SCS configuration</w:t>
            </w:r>
            <w:r w:rsidRPr="00E4380E">
              <w:rPr>
                <w:rFonts w:ascii="Times" w:eastAsia="Batang" w:hAnsi="Times" w:hint="eastAsia"/>
                <w:bCs/>
                <w:sz w:val="20"/>
                <w:szCs w:val="24"/>
                <w:lang w:val="en-US" w:eastAsia="x-none"/>
              </w:rPr>
              <w:t xml:space="preserve"> </w:t>
            </w:r>
            <w:r w:rsidRPr="00E4380E">
              <w:rPr>
                <w:rFonts w:ascii="Times" w:eastAsia="Batang" w:hAnsi="Times"/>
                <w:bCs/>
                <w:sz w:val="20"/>
                <w:szCs w:val="24"/>
                <w:lang w:val="en-US" w:eastAsia="x-none"/>
              </w:rPr>
              <w:t>for a single serving cell is 32.</w:t>
            </w:r>
          </w:p>
          <w:p w14:paraId="54CF5B9C" w14:textId="77777777" w:rsidR="00E4380E" w:rsidRPr="00E4380E" w:rsidRDefault="00E4380E" w:rsidP="00E4380E">
            <w:pPr>
              <w:numPr>
                <w:ilvl w:val="0"/>
                <w:numId w:val="18"/>
              </w:numPr>
              <w:spacing w:after="0"/>
              <w:rPr>
                <w:rFonts w:ascii="Times" w:eastAsia="Batang" w:hAnsi="Times"/>
                <w:sz w:val="20"/>
                <w:szCs w:val="24"/>
                <w:lang w:eastAsia="x-none"/>
              </w:rPr>
            </w:pPr>
            <w:r w:rsidRPr="00E4380E">
              <w:rPr>
                <w:rFonts w:ascii="Times" w:eastAsia="Batang" w:hAnsi="Times"/>
                <w:bCs/>
                <w:sz w:val="20"/>
                <w:szCs w:val="24"/>
                <w:lang w:val="en-US" w:eastAsia="x-none"/>
              </w:rPr>
              <w:t>Note: Search spaces monitoring within the group of X slots will be additionally defined</w:t>
            </w:r>
          </w:p>
          <w:p w14:paraId="31FA4CA9" w14:textId="77777777" w:rsidR="00E4380E" w:rsidRPr="00E4380E" w:rsidRDefault="00E4380E" w:rsidP="00E4380E">
            <w:pPr>
              <w:spacing w:after="0"/>
              <w:rPr>
                <w:rFonts w:ascii="Times" w:eastAsia="Batang" w:hAnsi="Times"/>
                <w:sz w:val="20"/>
                <w:szCs w:val="24"/>
                <w:lang w:eastAsia="x-none"/>
              </w:rPr>
            </w:pPr>
          </w:p>
          <w:p w14:paraId="09B49053" w14:textId="77777777" w:rsidR="00E4380E" w:rsidRPr="00E4380E" w:rsidRDefault="00E4380E" w:rsidP="00E4380E">
            <w:pPr>
              <w:spacing w:after="0"/>
              <w:rPr>
                <w:rFonts w:ascii="Times" w:eastAsia="Batang" w:hAnsi="Times"/>
                <w:b/>
                <w:sz w:val="20"/>
                <w:szCs w:val="24"/>
                <w:lang w:eastAsia="en-US"/>
              </w:rPr>
            </w:pPr>
            <w:bookmarkStart w:id="3" w:name="_Hlk88187306"/>
            <w:r w:rsidRPr="00E4380E">
              <w:rPr>
                <w:rFonts w:ascii="Times" w:eastAsia="Batang" w:hAnsi="Times"/>
                <w:b/>
                <w:sz w:val="20"/>
                <w:szCs w:val="24"/>
                <w:highlight w:val="green"/>
                <w:lang w:eastAsia="en-US"/>
              </w:rPr>
              <w:t>Agreement</w:t>
            </w:r>
          </w:p>
          <w:p w14:paraId="6F117AAB" w14:textId="77777777" w:rsidR="00E4380E" w:rsidRPr="00E4380E" w:rsidRDefault="00E4380E" w:rsidP="00E4380E">
            <w:pPr>
              <w:numPr>
                <w:ilvl w:val="0"/>
                <w:numId w:val="11"/>
              </w:numPr>
              <w:snapToGrid w:val="0"/>
              <w:spacing w:after="0" w:line="259" w:lineRule="auto"/>
              <w:ind w:left="720"/>
              <w:rPr>
                <w:rFonts w:ascii="Times" w:eastAsia="Batang" w:hAnsi="Times"/>
                <w:sz w:val="20"/>
                <w:szCs w:val="24"/>
                <w:lang w:eastAsia="x-none"/>
              </w:rPr>
            </w:pPr>
            <w:r w:rsidRPr="00E4380E">
              <w:rPr>
                <w:rFonts w:ascii="Times" w:eastAsia="Batang" w:hAnsi="Times"/>
                <w:sz w:val="20"/>
                <w:szCs w:val="24"/>
                <w:lang w:eastAsia="x-none"/>
              </w:rPr>
              <w:t xml:space="preserve">For Group (1) SS: </w:t>
            </w:r>
            <w:r w:rsidRPr="00E4380E">
              <w:rPr>
                <w:rFonts w:ascii="Times" w:eastAsia="Batang" w:hAnsi="Times"/>
                <w:sz w:val="20"/>
                <w:szCs w:val="24"/>
                <w:lang w:eastAsia="zh-CN"/>
              </w:rPr>
              <w:t>Type 1 CSS with dedicated RRC configuration and type 3 CSS, UE specific SS</w:t>
            </w:r>
          </w:p>
          <w:p w14:paraId="0C9BED02" w14:textId="77777777" w:rsidR="00E4380E" w:rsidRPr="00E4380E" w:rsidRDefault="00E4380E" w:rsidP="00E4380E">
            <w:pPr>
              <w:numPr>
                <w:ilvl w:val="1"/>
                <w:numId w:val="11"/>
              </w:numPr>
              <w:snapToGrid w:val="0"/>
              <w:spacing w:after="0" w:line="259" w:lineRule="auto"/>
              <w:ind w:left="1440"/>
              <w:rPr>
                <w:rFonts w:ascii="Times" w:eastAsia="Batang" w:hAnsi="Times"/>
                <w:sz w:val="20"/>
                <w:szCs w:val="24"/>
                <w:lang w:eastAsia="x-none"/>
              </w:rPr>
            </w:pPr>
            <w:r w:rsidRPr="00E4380E">
              <w:rPr>
                <w:rFonts w:ascii="Times" w:eastAsia="Batang" w:hAnsi="Times"/>
                <w:sz w:val="20"/>
                <w:szCs w:val="24"/>
                <w:lang w:eastAsia="x-none"/>
              </w:rPr>
              <w:t>A SS is monitored within Y consecutive slots within a slot group of X slots</w:t>
            </w:r>
          </w:p>
          <w:p w14:paraId="54E01501" w14:textId="77777777" w:rsidR="00E4380E" w:rsidRPr="00E4380E" w:rsidRDefault="00E4380E" w:rsidP="00E4380E">
            <w:pPr>
              <w:numPr>
                <w:ilvl w:val="1"/>
                <w:numId w:val="11"/>
              </w:numPr>
              <w:snapToGrid w:val="0"/>
              <w:spacing w:after="0" w:line="259" w:lineRule="auto"/>
              <w:ind w:left="1440"/>
              <w:rPr>
                <w:rFonts w:ascii="Times" w:eastAsia="Batang" w:hAnsi="Times"/>
                <w:sz w:val="20"/>
                <w:szCs w:val="24"/>
                <w:lang w:eastAsia="x-none"/>
              </w:rPr>
            </w:pPr>
            <w:r w:rsidRPr="00E4380E">
              <w:rPr>
                <w:rFonts w:ascii="Times" w:eastAsia="Batang" w:hAnsi="Times"/>
                <w:sz w:val="20"/>
                <w:szCs w:val="24"/>
                <w:lang w:eastAsia="x-none"/>
              </w:rPr>
              <w:t>The Y consecutive slots can be located anywhere within the slot group of X slots</w:t>
            </w:r>
          </w:p>
          <w:p w14:paraId="3392B8CE" w14:textId="77777777" w:rsidR="00E4380E" w:rsidRPr="00E4380E" w:rsidRDefault="00E4380E" w:rsidP="00E4380E">
            <w:pPr>
              <w:numPr>
                <w:ilvl w:val="2"/>
                <w:numId w:val="11"/>
              </w:numPr>
              <w:snapToGrid w:val="0"/>
              <w:spacing w:after="0" w:line="259" w:lineRule="auto"/>
              <w:ind w:left="2160"/>
              <w:rPr>
                <w:rFonts w:ascii="Times" w:eastAsia="Batang" w:hAnsi="Times"/>
                <w:sz w:val="20"/>
                <w:szCs w:val="24"/>
                <w:lang w:eastAsia="x-none"/>
              </w:rPr>
            </w:pPr>
            <w:r w:rsidRPr="00E4380E">
              <w:rPr>
                <w:rFonts w:ascii="Times" w:eastAsia="Batang" w:hAnsi="Times"/>
                <w:sz w:val="20"/>
                <w:szCs w:val="24"/>
                <w:lang w:eastAsia="x-none"/>
              </w:rPr>
              <w:t>Note: There is no requirement to align the Y consecutive slots across UEs or with slot n0</w:t>
            </w:r>
          </w:p>
          <w:p w14:paraId="1EC890D4" w14:textId="77777777" w:rsidR="00E4380E" w:rsidRPr="00E4380E" w:rsidRDefault="00E4380E" w:rsidP="00E4380E">
            <w:pPr>
              <w:numPr>
                <w:ilvl w:val="1"/>
                <w:numId w:val="11"/>
              </w:numPr>
              <w:snapToGrid w:val="0"/>
              <w:spacing w:after="0" w:line="259" w:lineRule="auto"/>
              <w:ind w:left="1440"/>
              <w:rPr>
                <w:rFonts w:ascii="Times" w:eastAsia="Batang" w:hAnsi="Times"/>
                <w:sz w:val="20"/>
                <w:szCs w:val="24"/>
                <w:lang w:eastAsia="x-none"/>
              </w:rPr>
            </w:pPr>
            <w:r w:rsidRPr="00E4380E">
              <w:rPr>
                <w:rFonts w:ascii="Times" w:eastAsia="Batang" w:hAnsi="Times"/>
                <w:sz w:val="20"/>
                <w:szCs w:val="24"/>
                <w:lang w:eastAsia="x-none"/>
              </w:rPr>
              <w:t>The location of the Y consecutive slots within the slot group of X slots is maintained across different slot groups</w:t>
            </w:r>
          </w:p>
          <w:p w14:paraId="0F68CE44" w14:textId="77777777" w:rsidR="00E4380E" w:rsidRPr="00E4380E" w:rsidRDefault="00E4380E" w:rsidP="00E4380E">
            <w:pPr>
              <w:numPr>
                <w:ilvl w:val="1"/>
                <w:numId w:val="11"/>
              </w:numPr>
              <w:snapToGrid w:val="0"/>
              <w:spacing w:after="0" w:line="259" w:lineRule="auto"/>
              <w:ind w:left="1440"/>
              <w:rPr>
                <w:rFonts w:ascii="Times" w:eastAsia="Batang" w:hAnsi="Times"/>
                <w:sz w:val="20"/>
                <w:szCs w:val="24"/>
                <w:lang w:eastAsia="x-none"/>
              </w:rPr>
            </w:pPr>
            <w:r w:rsidRPr="00E4380E">
              <w:rPr>
                <w:rFonts w:ascii="Times" w:eastAsia="Batang" w:hAnsi="Times"/>
                <w:sz w:val="20"/>
                <w:szCs w:val="24"/>
                <w:lang w:eastAsia="x-none"/>
              </w:rPr>
              <w:t>BD attempts for all Group (1) SSs are restricted to fall within the same Y consecutive slots</w:t>
            </w:r>
          </w:p>
          <w:p w14:paraId="42BDB17D" w14:textId="77777777" w:rsidR="00E4380E" w:rsidRPr="00E4380E" w:rsidRDefault="00E4380E" w:rsidP="00E4380E">
            <w:pPr>
              <w:numPr>
                <w:ilvl w:val="0"/>
                <w:numId w:val="11"/>
              </w:numPr>
              <w:snapToGrid w:val="0"/>
              <w:spacing w:after="0" w:line="259" w:lineRule="auto"/>
              <w:ind w:left="720"/>
              <w:rPr>
                <w:rFonts w:ascii="Times" w:eastAsia="Batang" w:hAnsi="Times"/>
                <w:sz w:val="20"/>
                <w:szCs w:val="24"/>
                <w:lang w:eastAsia="x-none"/>
              </w:rPr>
            </w:pPr>
            <w:r w:rsidRPr="00E4380E">
              <w:rPr>
                <w:rFonts w:ascii="Times" w:eastAsia="Batang" w:hAnsi="Times"/>
                <w:sz w:val="20"/>
                <w:szCs w:val="24"/>
                <w:lang w:eastAsia="x-none"/>
              </w:rPr>
              <w:t xml:space="preserve">For Group (2) SS: </w:t>
            </w:r>
            <w:r w:rsidRPr="00E4380E">
              <w:rPr>
                <w:rFonts w:ascii="Times" w:eastAsia="Batang" w:hAnsi="Times"/>
                <w:sz w:val="20"/>
                <w:szCs w:val="24"/>
                <w:lang w:eastAsia="zh-CN"/>
              </w:rPr>
              <w:t>Type 1 CSS without dedicated RRC configuration and type 0, 0A, and 2 CSS</w:t>
            </w:r>
          </w:p>
          <w:p w14:paraId="024ED763" w14:textId="77777777" w:rsidR="00E4380E" w:rsidRPr="00E4380E" w:rsidRDefault="00E4380E" w:rsidP="00E4380E">
            <w:pPr>
              <w:numPr>
                <w:ilvl w:val="1"/>
                <w:numId w:val="11"/>
              </w:numPr>
              <w:snapToGrid w:val="0"/>
              <w:spacing w:after="0" w:line="259" w:lineRule="auto"/>
              <w:ind w:left="1440"/>
              <w:rPr>
                <w:rFonts w:ascii="Times" w:eastAsia="Batang" w:hAnsi="Times"/>
                <w:sz w:val="20"/>
                <w:szCs w:val="24"/>
                <w:lang w:eastAsia="x-none"/>
              </w:rPr>
            </w:pPr>
            <w:r w:rsidRPr="00E4380E">
              <w:rPr>
                <w:rFonts w:ascii="Times" w:eastAsia="Batang" w:hAnsi="Times"/>
                <w:sz w:val="20"/>
                <w:szCs w:val="24"/>
                <w:lang w:eastAsia="x-none"/>
              </w:rPr>
              <w:t>SS monitoring locations can be anywhere within a slot group of X slots, with the following exception</w:t>
            </w:r>
          </w:p>
          <w:p w14:paraId="25A9B5AD" w14:textId="77777777" w:rsidR="00E4380E" w:rsidRPr="00E4380E" w:rsidRDefault="00E4380E" w:rsidP="00E4380E">
            <w:pPr>
              <w:numPr>
                <w:ilvl w:val="2"/>
                <w:numId w:val="11"/>
              </w:numPr>
              <w:snapToGrid w:val="0"/>
              <w:spacing w:after="0" w:line="259" w:lineRule="auto"/>
              <w:ind w:left="2160"/>
              <w:rPr>
                <w:rFonts w:ascii="Times" w:eastAsia="Batang" w:hAnsi="Times"/>
                <w:sz w:val="20"/>
                <w:szCs w:val="24"/>
                <w:lang w:eastAsia="x-none"/>
              </w:rPr>
            </w:pPr>
            <w:r w:rsidRPr="00E4380E">
              <w:rPr>
                <w:rFonts w:ascii="Times" w:eastAsia="Batang" w:hAnsi="Times"/>
                <w:sz w:val="20"/>
                <w:szCs w:val="24"/>
                <w:lang w:eastAsia="x-none"/>
              </w:rPr>
              <w:t>BD attempts for Type0-CSS</w:t>
            </w:r>
            <w:r w:rsidRPr="00E4380E">
              <w:rPr>
                <w:rFonts w:ascii="Times" w:eastAsia="Batang" w:hAnsi="Times"/>
                <w:sz w:val="20"/>
                <w:szCs w:val="24"/>
                <w:lang w:eastAsia="zh-CN"/>
              </w:rPr>
              <w:t xml:space="preserve"> for SSB/CORESET 0 multiplexing pattern 1</w:t>
            </w:r>
            <w:r w:rsidRPr="00E4380E">
              <w:rPr>
                <w:rFonts w:ascii="Times" w:eastAsia="Batang" w:hAnsi="Times"/>
                <w:sz w:val="20"/>
                <w:szCs w:val="24"/>
                <w:lang w:eastAsia="x-none"/>
              </w:rPr>
              <w:t xml:space="preserve">, and additionally for Type0A/2-CSS if </w:t>
            </w:r>
            <w:proofErr w:type="spellStart"/>
            <w:r w:rsidRPr="00E4380E">
              <w:rPr>
                <w:rFonts w:ascii="Times" w:eastAsia="Batang" w:hAnsi="Times"/>
                <w:i/>
                <w:iCs/>
                <w:sz w:val="20"/>
                <w:szCs w:val="24"/>
                <w:lang w:eastAsia="x-none"/>
              </w:rPr>
              <w:t>searchSpaceId</w:t>
            </w:r>
            <w:proofErr w:type="spellEnd"/>
            <w:r w:rsidRPr="00E4380E">
              <w:rPr>
                <w:rFonts w:ascii="Times" w:eastAsia="Batang" w:hAnsi="Times"/>
                <w:sz w:val="20"/>
                <w:szCs w:val="24"/>
                <w:lang w:eastAsia="x-none"/>
              </w:rPr>
              <w:t xml:space="preserve"> = 0, occur in slots with index n0 and n0+X0, where n0 is as in Rel-15, X0=4 for 480 kHz SCS and X0=8 for 960 kHz SCS.</w:t>
            </w:r>
          </w:p>
          <w:p w14:paraId="7AAB76FA" w14:textId="77777777" w:rsidR="00E4380E" w:rsidRPr="00E4380E" w:rsidRDefault="00E4380E" w:rsidP="00E4380E">
            <w:pPr>
              <w:numPr>
                <w:ilvl w:val="0"/>
                <w:numId w:val="11"/>
              </w:numPr>
              <w:snapToGrid w:val="0"/>
              <w:spacing w:after="0" w:line="259" w:lineRule="auto"/>
              <w:ind w:left="720"/>
              <w:rPr>
                <w:rFonts w:ascii="Times" w:eastAsia="Batang" w:hAnsi="Times"/>
                <w:sz w:val="20"/>
                <w:szCs w:val="24"/>
                <w:lang w:eastAsia="x-none"/>
              </w:rPr>
            </w:pPr>
            <w:r w:rsidRPr="00E4380E">
              <w:rPr>
                <w:rFonts w:ascii="Times" w:eastAsia="Batang" w:hAnsi="Times"/>
                <w:sz w:val="20"/>
                <w:szCs w:val="24"/>
                <w:lang w:eastAsia="x-none"/>
              </w:rPr>
              <w:t>Supported combinations of (</w:t>
            </w:r>
            <w:proofErr w:type="gramStart"/>
            <w:r w:rsidRPr="00E4380E">
              <w:rPr>
                <w:rFonts w:ascii="Times" w:eastAsia="Batang" w:hAnsi="Times"/>
                <w:sz w:val="20"/>
                <w:szCs w:val="24"/>
                <w:lang w:eastAsia="x-none"/>
              </w:rPr>
              <w:t>X,Y</w:t>
            </w:r>
            <w:proofErr w:type="gramEnd"/>
            <w:r w:rsidRPr="00E4380E">
              <w:rPr>
                <w:rFonts w:ascii="Times" w:eastAsia="Batang" w:hAnsi="Times"/>
                <w:sz w:val="20"/>
                <w:szCs w:val="24"/>
                <w:lang w:eastAsia="x-none"/>
              </w:rPr>
              <w:t>)</w:t>
            </w:r>
          </w:p>
          <w:p w14:paraId="1F005074" w14:textId="77777777" w:rsidR="00E4380E" w:rsidRPr="00E4380E" w:rsidRDefault="00E4380E" w:rsidP="00E4380E">
            <w:pPr>
              <w:numPr>
                <w:ilvl w:val="1"/>
                <w:numId w:val="11"/>
              </w:numPr>
              <w:snapToGrid w:val="0"/>
              <w:spacing w:after="0" w:line="259" w:lineRule="auto"/>
              <w:ind w:left="1440"/>
              <w:rPr>
                <w:rFonts w:ascii="Times" w:eastAsia="Batang" w:hAnsi="Times"/>
                <w:sz w:val="20"/>
                <w:szCs w:val="24"/>
                <w:lang w:eastAsia="x-none"/>
              </w:rPr>
            </w:pPr>
            <w:r w:rsidRPr="00E4380E">
              <w:rPr>
                <w:rFonts w:ascii="Times" w:eastAsia="Batang" w:hAnsi="Times"/>
                <w:sz w:val="20"/>
                <w:szCs w:val="24"/>
                <w:lang w:eastAsia="x-none"/>
              </w:rPr>
              <w:t>A UE capable of multi-slot monitoring mandatorily supports</w:t>
            </w:r>
          </w:p>
          <w:p w14:paraId="6A1B40E3" w14:textId="77777777" w:rsidR="00E4380E" w:rsidRPr="00E4380E" w:rsidRDefault="00E4380E" w:rsidP="00E4380E">
            <w:pPr>
              <w:numPr>
                <w:ilvl w:val="2"/>
                <w:numId w:val="11"/>
              </w:numPr>
              <w:snapToGrid w:val="0"/>
              <w:spacing w:after="0" w:line="259" w:lineRule="auto"/>
              <w:ind w:left="2160"/>
              <w:rPr>
                <w:rFonts w:ascii="Times" w:eastAsia="Batang" w:hAnsi="Times"/>
                <w:sz w:val="20"/>
                <w:szCs w:val="24"/>
                <w:lang w:eastAsia="x-none"/>
              </w:rPr>
            </w:pPr>
            <w:r w:rsidRPr="00E4380E">
              <w:rPr>
                <w:rFonts w:ascii="Times" w:eastAsia="Batang" w:hAnsi="Times"/>
                <w:sz w:val="20"/>
                <w:szCs w:val="24"/>
                <w:lang w:eastAsia="x-none"/>
              </w:rPr>
              <w:t>For SCS 480 kHz: (</w:t>
            </w:r>
            <w:proofErr w:type="gramStart"/>
            <w:r w:rsidRPr="00E4380E">
              <w:rPr>
                <w:rFonts w:ascii="Times" w:eastAsia="Batang" w:hAnsi="Times"/>
                <w:sz w:val="20"/>
                <w:szCs w:val="24"/>
                <w:lang w:eastAsia="x-none"/>
              </w:rPr>
              <w:t>X,Y</w:t>
            </w:r>
            <w:proofErr w:type="gramEnd"/>
            <w:r w:rsidRPr="00E4380E">
              <w:rPr>
                <w:rFonts w:ascii="Times" w:eastAsia="Batang" w:hAnsi="Times"/>
                <w:sz w:val="20"/>
                <w:szCs w:val="24"/>
                <w:lang w:eastAsia="x-none"/>
              </w:rPr>
              <w:t>) = (4,1)</w:t>
            </w:r>
          </w:p>
          <w:p w14:paraId="329540FF" w14:textId="4346985C" w:rsidR="00E4380E" w:rsidRPr="00E4380E" w:rsidRDefault="00E4380E" w:rsidP="00E4380E">
            <w:pPr>
              <w:numPr>
                <w:ilvl w:val="2"/>
                <w:numId w:val="11"/>
              </w:numPr>
              <w:snapToGrid w:val="0"/>
              <w:spacing w:after="0" w:line="259" w:lineRule="auto"/>
              <w:ind w:left="2160"/>
              <w:rPr>
                <w:rFonts w:ascii="Times" w:eastAsia="Batang" w:hAnsi="Times"/>
                <w:sz w:val="20"/>
                <w:szCs w:val="24"/>
                <w:lang w:eastAsia="x-none"/>
              </w:rPr>
            </w:pPr>
            <w:r w:rsidRPr="00E4380E">
              <w:rPr>
                <w:rFonts w:ascii="Times" w:eastAsia="Batang" w:hAnsi="Times"/>
                <w:sz w:val="20"/>
                <w:szCs w:val="24"/>
                <w:lang w:eastAsia="x-none"/>
              </w:rPr>
              <w:t xml:space="preserve">For </w:t>
            </w:r>
            <w:r w:rsidR="000473D1">
              <w:rPr>
                <w:rFonts w:ascii="Times" w:eastAsia="Batang" w:hAnsi="Times"/>
                <w:sz w:val="20"/>
                <w:szCs w:val="24"/>
                <w:lang w:eastAsia="x-none"/>
              </w:rPr>
              <w:t>960 kHz SCS</w:t>
            </w:r>
            <w:r w:rsidRPr="00E4380E">
              <w:rPr>
                <w:rFonts w:ascii="Times" w:eastAsia="Batang" w:hAnsi="Times"/>
                <w:sz w:val="20"/>
                <w:szCs w:val="24"/>
                <w:lang w:eastAsia="x-none"/>
              </w:rPr>
              <w:t>: (</w:t>
            </w:r>
            <w:proofErr w:type="gramStart"/>
            <w:r w:rsidRPr="00E4380E">
              <w:rPr>
                <w:rFonts w:ascii="Times" w:eastAsia="Batang" w:hAnsi="Times"/>
                <w:sz w:val="20"/>
                <w:szCs w:val="24"/>
                <w:lang w:eastAsia="x-none"/>
              </w:rPr>
              <w:t>X,Y</w:t>
            </w:r>
            <w:proofErr w:type="gramEnd"/>
            <w:r w:rsidRPr="00E4380E">
              <w:rPr>
                <w:rFonts w:ascii="Times" w:eastAsia="Batang" w:hAnsi="Times"/>
                <w:sz w:val="20"/>
                <w:szCs w:val="24"/>
                <w:lang w:eastAsia="x-none"/>
              </w:rPr>
              <w:t>) = (8,1)</w:t>
            </w:r>
          </w:p>
          <w:p w14:paraId="22EB4C22" w14:textId="77777777" w:rsidR="00E4380E" w:rsidRPr="00E4380E" w:rsidRDefault="00E4380E" w:rsidP="00E4380E">
            <w:pPr>
              <w:numPr>
                <w:ilvl w:val="1"/>
                <w:numId w:val="11"/>
              </w:numPr>
              <w:snapToGrid w:val="0"/>
              <w:spacing w:after="0" w:line="259" w:lineRule="auto"/>
              <w:ind w:left="1440"/>
              <w:rPr>
                <w:rFonts w:ascii="Times" w:eastAsia="Batang" w:hAnsi="Times"/>
                <w:sz w:val="20"/>
                <w:szCs w:val="24"/>
                <w:lang w:eastAsia="x-none"/>
              </w:rPr>
            </w:pPr>
            <w:r w:rsidRPr="00E4380E">
              <w:rPr>
                <w:rFonts w:ascii="Times" w:eastAsia="Batang" w:hAnsi="Times"/>
                <w:sz w:val="20"/>
                <w:szCs w:val="24"/>
                <w:lang w:eastAsia="x-none"/>
              </w:rPr>
              <w:lastRenderedPageBreak/>
              <w:t>A UE capable of multi-slot monitoring optionally supports</w:t>
            </w:r>
          </w:p>
          <w:p w14:paraId="37D4717E" w14:textId="77777777" w:rsidR="00E4380E" w:rsidRPr="00E4380E" w:rsidRDefault="00E4380E" w:rsidP="00E4380E">
            <w:pPr>
              <w:numPr>
                <w:ilvl w:val="2"/>
                <w:numId w:val="11"/>
              </w:numPr>
              <w:snapToGrid w:val="0"/>
              <w:spacing w:after="0" w:line="259" w:lineRule="auto"/>
              <w:ind w:left="2160"/>
              <w:rPr>
                <w:rFonts w:ascii="Times" w:eastAsia="Batang" w:hAnsi="Times"/>
                <w:sz w:val="20"/>
                <w:szCs w:val="24"/>
                <w:lang w:eastAsia="x-none"/>
              </w:rPr>
            </w:pPr>
            <w:r w:rsidRPr="00E4380E">
              <w:rPr>
                <w:rFonts w:ascii="Times" w:eastAsia="Batang" w:hAnsi="Times"/>
                <w:sz w:val="20"/>
                <w:szCs w:val="24"/>
                <w:lang w:eastAsia="x-none"/>
              </w:rPr>
              <w:t>For SCS 480 kHz: (</w:t>
            </w:r>
            <w:proofErr w:type="gramStart"/>
            <w:r w:rsidRPr="00E4380E">
              <w:rPr>
                <w:rFonts w:ascii="Times" w:eastAsia="Batang" w:hAnsi="Times"/>
                <w:sz w:val="20"/>
                <w:szCs w:val="24"/>
                <w:lang w:eastAsia="x-none"/>
              </w:rPr>
              <w:t>X,Y</w:t>
            </w:r>
            <w:proofErr w:type="gramEnd"/>
            <w:r w:rsidRPr="00E4380E">
              <w:rPr>
                <w:rFonts w:ascii="Times" w:eastAsia="Batang" w:hAnsi="Times"/>
                <w:sz w:val="20"/>
                <w:szCs w:val="24"/>
                <w:lang w:eastAsia="x-none"/>
              </w:rPr>
              <w:t>) = (4,2)</w:t>
            </w:r>
          </w:p>
          <w:p w14:paraId="6C12D101" w14:textId="426FF5EF" w:rsidR="00E4380E" w:rsidRPr="00E4380E" w:rsidRDefault="00E4380E" w:rsidP="00E4380E">
            <w:pPr>
              <w:numPr>
                <w:ilvl w:val="2"/>
                <w:numId w:val="11"/>
              </w:numPr>
              <w:snapToGrid w:val="0"/>
              <w:spacing w:after="0" w:line="259" w:lineRule="auto"/>
              <w:ind w:left="2160"/>
              <w:rPr>
                <w:rFonts w:ascii="Times" w:eastAsia="Batang" w:hAnsi="Times"/>
                <w:sz w:val="20"/>
                <w:szCs w:val="24"/>
                <w:lang w:eastAsia="x-none"/>
              </w:rPr>
            </w:pPr>
            <w:r w:rsidRPr="00E4380E">
              <w:rPr>
                <w:rFonts w:ascii="Times" w:eastAsia="Batang" w:hAnsi="Times"/>
                <w:sz w:val="20"/>
                <w:szCs w:val="24"/>
                <w:lang w:eastAsia="x-none"/>
              </w:rPr>
              <w:t xml:space="preserve">For </w:t>
            </w:r>
            <w:r w:rsidR="000473D1">
              <w:rPr>
                <w:rFonts w:ascii="Times" w:eastAsia="Batang" w:hAnsi="Times"/>
                <w:sz w:val="20"/>
                <w:szCs w:val="24"/>
                <w:lang w:eastAsia="x-none"/>
              </w:rPr>
              <w:t>960 kHz SCS</w:t>
            </w:r>
            <w:r w:rsidRPr="00E4380E">
              <w:rPr>
                <w:rFonts w:ascii="Times" w:eastAsia="Batang" w:hAnsi="Times"/>
                <w:sz w:val="20"/>
                <w:szCs w:val="24"/>
                <w:lang w:eastAsia="x-none"/>
              </w:rPr>
              <w:t>: (</w:t>
            </w:r>
            <w:proofErr w:type="gramStart"/>
            <w:r w:rsidRPr="00E4380E">
              <w:rPr>
                <w:rFonts w:ascii="Times" w:eastAsia="Batang" w:hAnsi="Times"/>
                <w:sz w:val="20"/>
                <w:szCs w:val="24"/>
                <w:lang w:eastAsia="x-none"/>
              </w:rPr>
              <w:t>X,Y</w:t>
            </w:r>
            <w:proofErr w:type="gramEnd"/>
            <w:r w:rsidRPr="00E4380E">
              <w:rPr>
                <w:rFonts w:ascii="Times" w:eastAsia="Batang" w:hAnsi="Times"/>
                <w:sz w:val="20"/>
                <w:szCs w:val="24"/>
                <w:lang w:eastAsia="x-none"/>
              </w:rPr>
              <w:t>) = (8,4), (4,2), (4,1)</w:t>
            </w:r>
          </w:p>
          <w:p w14:paraId="28E8F239" w14:textId="77777777" w:rsidR="00E4380E" w:rsidRPr="00E4380E" w:rsidRDefault="00E4380E" w:rsidP="00E4380E">
            <w:pPr>
              <w:numPr>
                <w:ilvl w:val="3"/>
                <w:numId w:val="11"/>
              </w:numPr>
              <w:snapToGrid w:val="0"/>
              <w:spacing w:after="0" w:line="259" w:lineRule="auto"/>
              <w:ind w:left="2880"/>
              <w:rPr>
                <w:rFonts w:ascii="Times" w:eastAsia="Batang" w:hAnsi="Times"/>
                <w:sz w:val="20"/>
                <w:szCs w:val="24"/>
                <w:lang w:eastAsia="x-none"/>
              </w:rPr>
            </w:pPr>
            <w:r w:rsidRPr="00E4380E">
              <w:rPr>
                <w:rFonts w:ascii="Times" w:eastAsia="Batang" w:hAnsi="Times"/>
                <w:sz w:val="20"/>
                <w:szCs w:val="24"/>
                <w:highlight w:val="darkYellow"/>
                <w:lang w:eastAsia="x-none"/>
              </w:rPr>
              <w:t>Working assumption:</w:t>
            </w:r>
            <w:r w:rsidRPr="00E4380E">
              <w:rPr>
                <w:rFonts w:ascii="Times" w:eastAsia="Batang" w:hAnsi="Times"/>
                <w:sz w:val="20"/>
                <w:szCs w:val="24"/>
                <w:lang w:eastAsia="x-none"/>
              </w:rPr>
              <w:t xml:space="preserve"> BD/CCE budget for (4,2), (4,1) is half that of X=8</w:t>
            </w:r>
          </w:p>
          <w:p w14:paraId="0BA14D0D" w14:textId="77777777" w:rsidR="00E4380E" w:rsidRPr="00E4380E" w:rsidRDefault="00E4380E" w:rsidP="00E4380E">
            <w:pPr>
              <w:numPr>
                <w:ilvl w:val="0"/>
                <w:numId w:val="11"/>
              </w:numPr>
              <w:snapToGrid w:val="0"/>
              <w:spacing w:after="0" w:line="259" w:lineRule="auto"/>
              <w:ind w:left="720"/>
              <w:rPr>
                <w:rFonts w:ascii="Times" w:eastAsia="Batang" w:hAnsi="Times"/>
                <w:sz w:val="20"/>
                <w:szCs w:val="24"/>
                <w:lang w:eastAsia="x-none"/>
              </w:rPr>
            </w:pPr>
            <w:r w:rsidRPr="00E4380E">
              <w:rPr>
                <w:rFonts w:ascii="Times" w:eastAsia="Batang" w:hAnsi="Times"/>
                <w:sz w:val="20"/>
                <w:szCs w:val="24"/>
                <w:lang w:eastAsia="x-none"/>
              </w:rPr>
              <w:t>A UE capable of multi-slot monitoring mandatorily supports the following PDCCH monitoring within Y slots</w:t>
            </w:r>
          </w:p>
          <w:p w14:paraId="4615A51E" w14:textId="77777777" w:rsidR="00E4380E" w:rsidRPr="00E4380E" w:rsidRDefault="00E4380E" w:rsidP="00E4380E">
            <w:pPr>
              <w:numPr>
                <w:ilvl w:val="1"/>
                <w:numId w:val="11"/>
              </w:numPr>
              <w:snapToGrid w:val="0"/>
              <w:spacing w:after="0" w:line="259" w:lineRule="auto"/>
              <w:ind w:left="1440"/>
              <w:rPr>
                <w:rFonts w:ascii="Times" w:eastAsia="Batang" w:hAnsi="Times"/>
                <w:sz w:val="20"/>
                <w:szCs w:val="24"/>
                <w:lang w:eastAsia="x-none"/>
              </w:rPr>
            </w:pPr>
            <w:r w:rsidRPr="00E4380E">
              <w:rPr>
                <w:rFonts w:ascii="Times" w:eastAsia="Batang" w:hAnsi="Times"/>
                <w:sz w:val="20"/>
                <w:szCs w:val="24"/>
                <w:lang w:eastAsia="x-none"/>
              </w:rPr>
              <w:t>For Y&gt;1: FG3-1 (monitoring Group (1) SSs in the first 3 OFDM symbols of each of the Y slots)</w:t>
            </w:r>
          </w:p>
          <w:bookmarkEnd w:id="3"/>
          <w:p w14:paraId="476C4EFB" w14:textId="77777777" w:rsidR="00E4380E" w:rsidRPr="00E4380E" w:rsidRDefault="00E4380E" w:rsidP="00E4380E">
            <w:pPr>
              <w:numPr>
                <w:ilvl w:val="1"/>
                <w:numId w:val="11"/>
              </w:numPr>
              <w:snapToGrid w:val="0"/>
              <w:spacing w:after="0" w:line="259" w:lineRule="auto"/>
              <w:ind w:left="1440"/>
              <w:rPr>
                <w:rFonts w:ascii="Times" w:eastAsia="Batang" w:hAnsi="Times"/>
                <w:sz w:val="20"/>
                <w:szCs w:val="24"/>
                <w:lang w:eastAsia="x-none"/>
              </w:rPr>
            </w:pPr>
            <w:r w:rsidRPr="00E4380E">
              <w:rPr>
                <w:rFonts w:ascii="Times" w:eastAsia="Batang" w:hAnsi="Times"/>
                <w:sz w:val="20"/>
                <w:szCs w:val="24"/>
                <w:lang w:eastAsia="x-none"/>
              </w:rPr>
              <w:t xml:space="preserve">For 960 kHz SCS For Y=1: FG3-5b with </w:t>
            </w:r>
            <w:r w:rsidRPr="00E4380E">
              <w:rPr>
                <w:rFonts w:ascii="Times" w:eastAsia="Batang" w:hAnsi="Times"/>
                <w:i/>
                <w:sz w:val="20"/>
                <w:szCs w:val="24"/>
                <w:lang w:eastAsia="x-none"/>
              </w:rPr>
              <w:t>set1</w:t>
            </w:r>
            <w:r w:rsidRPr="00E4380E">
              <w:rPr>
                <w:rFonts w:ascii="Times" w:eastAsia="Batang" w:hAnsi="Times"/>
                <w:sz w:val="20"/>
                <w:szCs w:val="24"/>
                <w:lang w:eastAsia="x-none"/>
              </w:rPr>
              <w:t xml:space="preserve"> = (7, 3)</w:t>
            </w:r>
          </w:p>
          <w:p w14:paraId="211EE048" w14:textId="77777777" w:rsidR="00E4380E" w:rsidRPr="00E4380E" w:rsidRDefault="00E4380E" w:rsidP="00E4380E">
            <w:pPr>
              <w:numPr>
                <w:ilvl w:val="2"/>
                <w:numId w:val="11"/>
              </w:numPr>
              <w:snapToGrid w:val="0"/>
              <w:spacing w:after="0" w:line="259" w:lineRule="auto"/>
              <w:ind w:left="2160"/>
              <w:rPr>
                <w:rFonts w:ascii="Times" w:eastAsia="Batang" w:hAnsi="Times"/>
                <w:sz w:val="20"/>
                <w:szCs w:val="24"/>
                <w:lang w:eastAsia="x-none"/>
              </w:rPr>
            </w:pPr>
            <w:r w:rsidRPr="00E4380E">
              <w:rPr>
                <w:rFonts w:ascii="Times" w:eastAsia="Batang" w:hAnsi="Times"/>
                <w:sz w:val="20"/>
                <w:szCs w:val="24"/>
                <w:lang w:eastAsia="x-none"/>
              </w:rPr>
              <w:t>[FL Note: The first number is the minimum gap in symbols between the start of two spans, the second number is the span duration in symbols (cf. TS 38.822)]</w:t>
            </w:r>
          </w:p>
          <w:p w14:paraId="388EEF9E" w14:textId="77777777" w:rsidR="00E4380E" w:rsidRPr="00E4380E" w:rsidRDefault="00E4380E" w:rsidP="00E4380E">
            <w:pPr>
              <w:numPr>
                <w:ilvl w:val="1"/>
                <w:numId w:val="11"/>
              </w:numPr>
              <w:snapToGrid w:val="0"/>
              <w:spacing w:after="0" w:line="259" w:lineRule="auto"/>
              <w:ind w:left="1440"/>
              <w:rPr>
                <w:rFonts w:ascii="Times" w:eastAsia="Batang" w:hAnsi="Times"/>
                <w:sz w:val="20"/>
                <w:szCs w:val="24"/>
                <w:lang w:eastAsia="x-none"/>
              </w:rPr>
            </w:pPr>
            <w:r w:rsidRPr="00E4380E">
              <w:rPr>
                <w:rFonts w:ascii="Times" w:eastAsia="Batang" w:hAnsi="Times"/>
                <w:sz w:val="20"/>
                <w:szCs w:val="24"/>
                <w:lang w:eastAsia="x-none"/>
              </w:rPr>
              <w:t xml:space="preserve">For 480 kHz SCS For Y=1: FG3-5b with </w:t>
            </w:r>
            <w:r w:rsidRPr="00E4380E">
              <w:rPr>
                <w:rFonts w:ascii="Times" w:eastAsia="Batang" w:hAnsi="Times"/>
                <w:i/>
                <w:sz w:val="20"/>
                <w:szCs w:val="24"/>
                <w:lang w:eastAsia="x-none"/>
              </w:rPr>
              <w:t>set2</w:t>
            </w:r>
            <w:r w:rsidRPr="00E4380E">
              <w:rPr>
                <w:rFonts w:ascii="Times" w:eastAsia="Batang" w:hAnsi="Times"/>
                <w:sz w:val="20"/>
                <w:szCs w:val="24"/>
                <w:lang w:eastAsia="x-none"/>
              </w:rPr>
              <w:t xml:space="preserve"> = (4, 3) and (7, 3) with a modification with maximum two monitoring spans in a slot</w:t>
            </w:r>
          </w:p>
          <w:p w14:paraId="5E8B427C" w14:textId="77777777" w:rsidR="00E4380E" w:rsidRPr="00E4380E" w:rsidRDefault="00E4380E" w:rsidP="00E4380E">
            <w:pPr>
              <w:numPr>
                <w:ilvl w:val="2"/>
                <w:numId w:val="11"/>
              </w:numPr>
              <w:snapToGrid w:val="0"/>
              <w:spacing w:after="0" w:line="259" w:lineRule="auto"/>
              <w:ind w:left="2160"/>
              <w:rPr>
                <w:rFonts w:ascii="Times" w:eastAsia="Batang" w:hAnsi="Times"/>
                <w:sz w:val="20"/>
                <w:szCs w:val="24"/>
                <w:lang w:eastAsia="x-none"/>
              </w:rPr>
            </w:pPr>
            <w:r w:rsidRPr="00E4380E">
              <w:rPr>
                <w:rFonts w:ascii="Times" w:eastAsia="Batang" w:hAnsi="Times"/>
                <w:sz w:val="20"/>
                <w:szCs w:val="24"/>
                <w:lang w:eastAsia="x-none"/>
              </w:rPr>
              <w:t>[FL Note: The first number is the minimum gap in symbols between the start of two spans, the second number is the span duration in symbols (cf. TS 38.822)]</w:t>
            </w:r>
          </w:p>
          <w:p w14:paraId="1F8270D5" w14:textId="77777777" w:rsidR="00E4380E" w:rsidRPr="00E4380E" w:rsidRDefault="00E4380E" w:rsidP="00E4380E">
            <w:pPr>
              <w:numPr>
                <w:ilvl w:val="1"/>
                <w:numId w:val="11"/>
              </w:numPr>
              <w:snapToGrid w:val="0"/>
              <w:spacing w:after="0" w:line="259" w:lineRule="auto"/>
              <w:ind w:left="1440"/>
              <w:rPr>
                <w:rFonts w:ascii="Times" w:eastAsia="Batang" w:hAnsi="Times"/>
                <w:sz w:val="20"/>
                <w:szCs w:val="24"/>
                <w:lang w:eastAsia="x-none"/>
              </w:rPr>
            </w:pPr>
            <w:r w:rsidRPr="00E4380E">
              <w:rPr>
                <w:rFonts w:ascii="Times" w:eastAsia="Batang" w:hAnsi="Times"/>
                <w:sz w:val="20"/>
                <w:szCs w:val="24"/>
                <w:lang w:eastAsia="x-none"/>
              </w:rPr>
              <w:t>The</w:t>
            </w:r>
            <w:r w:rsidRPr="00E4380E">
              <w:rPr>
                <w:rFonts w:ascii="Times" w:eastAsia="Batang" w:hAnsi="Times" w:hint="eastAsia"/>
                <w:sz w:val="20"/>
                <w:szCs w:val="24"/>
                <w:lang w:eastAsia="x-none"/>
              </w:rPr>
              <w:t xml:space="preserve"> </w:t>
            </w:r>
            <w:r w:rsidRPr="00E4380E">
              <w:rPr>
                <w:rFonts w:ascii="Times" w:eastAsia="Batang" w:hAnsi="Times"/>
                <w:sz w:val="20"/>
                <w:szCs w:val="24"/>
                <w:lang w:eastAsia="x-none"/>
              </w:rPr>
              <w:t>following supersedes FG3-5b and FG3-1 definition:</w:t>
            </w:r>
          </w:p>
          <w:p w14:paraId="6A2F506D" w14:textId="77777777" w:rsidR="00E4380E" w:rsidRPr="00E4380E" w:rsidRDefault="00E4380E" w:rsidP="00E4380E">
            <w:pPr>
              <w:numPr>
                <w:ilvl w:val="1"/>
                <w:numId w:val="11"/>
              </w:numPr>
              <w:snapToGrid w:val="0"/>
              <w:spacing w:after="0" w:line="259" w:lineRule="auto"/>
              <w:ind w:leftChars="740" w:left="2136"/>
              <w:rPr>
                <w:rFonts w:ascii="Times" w:eastAsia="Batang" w:hAnsi="Times"/>
                <w:sz w:val="20"/>
                <w:szCs w:val="24"/>
                <w:lang w:eastAsia="x-none"/>
              </w:rPr>
            </w:pPr>
            <w:r w:rsidRPr="00E4380E">
              <w:rPr>
                <w:rFonts w:ascii="Times" w:eastAsia="Batang" w:hAnsi="Times"/>
                <w:sz w:val="20"/>
                <w:szCs w:val="24"/>
                <w:lang w:eastAsia="x-none"/>
              </w:rPr>
              <w:t>Processing one unicast DCI scheduling DL and one unicast DCI scheduling UL per slot group of X slots per scheduled CC for FDD</w:t>
            </w:r>
          </w:p>
          <w:p w14:paraId="6A0C8F5B" w14:textId="2B22A2E0" w:rsidR="00E4380E" w:rsidRPr="00E4380E" w:rsidRDefault="00E4380E" w:rsidP="00E4380E">
            <w:pPr>
              <w:numPr>
                <w:ilvl w:val="1"/>
                <w:numId w:val="11"/>
              </w:numPr>
              <w:snapToGrid w:val="0"/>
              <w:spacing w:after="0" w:line="259" w:lineRule="auto"/>
              <w:ind w:leftChars="740" w:left="2136"/>
              <w:rPr>
                <w:rFonts w:ascii="Times" w:eastAsia="Batang" w:hAnsi="Times"/>
                <w:sz w:val="20"/>
                <w:szCs w:val="24"/>
                <w:lang w:eastAsia="x-none"/>
              </w:rPr>
            </w:pPr>
            <w:r w:rsidRPr="00E4380E">
              <w:rPr>
                <w:rFonts w:ascii="Times" w:eastAsia="Batang" w:hAnsi="Times"/>
                <w:sz w:val="20"/>
                <w:szCs w:val="24"/>
                <w:lang w:eastAsia="x-none"/>
              </w:rPr>
              <w:t>Processing one unicast DCI scheduling DL and 2 unicast DCI scheduling UL per slot group of X slots per scheduled CC for TDD</w:t>
            </w:r>
          </w:p>
        </w:tc>
      </w:tr>
    </w:tbl>
    <w:p w14:paraId="630976FF" w14:textId="5FD787AF" w:rsidR="00E4380E" w:rsidRDefault="00E4380E" w:rsidP="00E63565">
      <w:pPr>
        <w:rPr>
          <w:sz w:val="22"/>
          <w:szCs w:val="22"/>
        </w:rPr>
      </w:pPr>
    </w:p>
    <w:p w14:paraId="6D0F931C" w14:textId="0DC26E59" w:rsidR="00D77C11" w:rsidRDefault="00FB07F2" w:rsidP="00E63565">
      <w:pPr>
        <w:rPr>
          <w:sz w:val="22"/>
          <w:szCs w:val="22"/>
        </w:rPr>
      </w:pPr>
      <w:r>
        <w:rPr>
          <w:sz w:val="22"/>
          <w:szCs w:val="22"/>
        </w:rPr>
        <w:t>As shown in the above second agreement, BD/CCE budgets for (</w:t>
      </w:r>
      <w:proofErr w:type="gramStart"/>
      <w:r>
        <w:rPr>
          <w:sz w:val="22"/>
          <w:szCs w:val="22"/>
        </w:rPr>
        <w:t>X,Y</w:t>
      </w:r>
      <w:proofErr w:type="gramEnd"/>
      <w:r>
        <w:rPr>
          <w:sz w:val="22"/>
          <w:szCs w:val="22"/>
        </w:rPr>
        <w:t xml:space="preserve">)=(4,2) and (4,1) with </w:t>
      </w:r>
      <w:r w:rsidR="000473D1">
        <w:rPr>
          <w:sz w:val="22"/>
          <w:szCs w:val="22"/>
        </w:rPr>
        <w:t>960 kHz SCS</w:t>
      </w:r>
      <w:r>
        <w:rPr>
          <w:sz w:val="22"/>
          <w:szCs w:val="22"/>
        </w:rPr>
        <w:t xml:space="preserve"> are captured as working assumption. </w:t>
      </w:r>
      <w:r w:rsidR="008A735D">
        <w:rPr>
          <w:sz w:val="22"/>
          <w:szCs w:val="22"/>
        </w:rPr>
        <w:t xml:space="preserve">According to </w:t>
      </w:r>
      <w:r>
        <w:rPr>
          <w:sz w:val="22"/>
          <w:szCs w:val="22"/>
        </w:rPr>
        <w:t xml:space="preserve">this agreement, </w:t>
      </w:r>
      <w:r w:rsidR="008A735D">
        <w:rPr>
          <w:sz w:val="22"/>
          <w:szCs w:val="22"/>
        </w:rPr>
        <w:t xml:space="preserve">the </w:t>
      </w:r>
      <w:r>
        <w:rPr>
          <w:sz w:val="22"/>
          <w:szCs w:val="22"/>
        </w:rPr>
        <w:t xml:space="preserve">BD/CCE budgets are </w:t>
      </w:r>
      <w:r w:rsidR="007D6A70">
        <w:rPr>
          <w:sz w:val="22"/>
          <w:szCs w:val="22"/>
        </w:rPr>
        <w:t xml:space="preserve">half </w:t>
      </w:r>
      <w:r w:rsidR="000664EF">
        <w:rPr>
          <w:sz w:val="22"/>
          <w:szCs w:val="22"/>
        </w:rPr>
        <w:t>that of</w:t>
      </w:r>
      <w:r w:rsidR="007D6A70">
        <w:rPr>
          <w:sz w:val="22"/>
          <w:szCs w:val="22"/>
        </w:rPr>
        <w:t xml:space="preserve"> X=8 slots</w:t>
      </w:r>
      <w:r w:rsidR="008A735D">
        <w:rPr>
          <w:sz w:val="22"/>
          <w:szCs w:val="22"/>
        </w:rPr>
        <w:t xml:space="preserve">, i.e., the maximum number of PDCCH candidates and non-overlapped CCEs for X=4 slots with </w:t>
      </w:r>
      <w:r w:rsidR="000473D1">
        <w:rPr>
          <w:sz w:val="22"/>
          <w:szCs w:val="22"/>
        </w:rPr>
        <w:t>960 kHz SCS</w:t>
      </w:r>
      <w:r w:rsidR="008A735D">
        <w:rPr>
          <w:sz w:val="22"/>
          <w:szCs w:val="22"/>
        </w:rPr>
        <w:t xml:space="preserve"> would be 10 and 16</w:t>
      </w:r>
      <w:r w:rsidR="00D44DB3">
        <w:rPr>
          <w:sz w:val="22"/>
          <w:szCs w:val="22"/>
        </w:rPr>
        <w:t>,</w:t>
      </w:r>
      <w:r w:rsidR="008A735D">
        <w:rPr>
          <w:sz w:val="22"/>
          <w:szCs w:val="22"/>
        </w:rPr>
        <w:t xml:space="preserve"> respectively.</w:t>
      </w:r>
    </w:p>
    <w:p w14:paraId="4BA76846" w14:textId="77777777" w:rsidR="00D77C11" w:rsidRDefault="00D77C11" w:rsidP="00E63565">
      <w:pPr>
        <w:rPr>
          <w:sz w:val="22"/>
          <w:szCs w:val="22"/>
        </w:rPr>
      </w:pPr>
    </w:p>
    <w:p w14:paraId="4184079D" w14:textId="1DE70879" w:rsidR="00D77C11" w:rsidRDefault="00004D23" w:rsidP="00E63565">
      <w:pPr>
        <w:rPr>
          <w:sz w:val="22"/>
          <w:szCs w:val="22"/>
        </w:rPr>
      </w:pPr>
      <w:r>
        <w:rPr>
          <w:sz w:val="22"/>
          <w:szCs w:val="22"/>
        </w:rPr>
        <w:t xml:space="preserve">The CCE aggregation level and maximum number of </w:t>
      </w:r>
      <w:r w:rsidR="006E0C22">
        <w:rPr>
          <w:sz w:val="22"/>
          <w:szCs w:val="22"/>
        </w:rPr>
        <w:t>PDCCH candidates</w:t>
      </w:r>
      <w:r>
        <w:rPr>
          <w:sz w:val="22"/>
          <w:szCs w:val="22"/>
        </w:rPr>
        <w:t xml:space="preserve"> </w:t>
      </w:r>
      <w:r w:rsidR="00D77C11">
        <w:rPr>
          <w:sz w:val="22"/>
          <w:szCs w:val="22"/>
        </w:rPr>
        <w:t xml:space="preserve">for type0-PDCCH CSS </w:t>
      </w:r>
      <w:r>
        <w:rPr>
          <w:sz w:val="22"/>
          <w:szCs w:val="22"/>
        </w:rPr>
        <w:t>are specified in table 10.1-1 from TS 38.213</w:t>
      </w:r>
      <w:r w:rsidR="00D77C11">
        <w:rPr>
          <w:sz w:val="22"/>
          <w:szCs w:val="22"/>
        </w:rPr>
        <w:t xml:space="preserve"> </w:t>
      </w:r>
      <w:r w:rsidR="00AE122C">
        <w:rPr>
          <w:sz w:val="22"/>
          <w:szCs w:val="22"/>
        </w:rPr>
        <w:t xml:space="preserve">[2] </w:t>
      </w:r>
      <w:r w:rsidR="00D77C11">
        <w:rPr>
          <w:sz w:val="22"/>
          <w:szCs w:val="22"/>
        </w:rPr>
        <w:t xml:space="preserve">as </w:t>
      </w:r>
      <w:r w:rsidR="00D44DB3">
        <w:rPr>
          <w:sz w:val="22"/>
          <w:szCs w:val="22"/>
        </w:rPr>
        <w:t xml:space="preserve">shown in table 1 below. According to the table 1, the required number of PDCCH candidates and CCEs for type0-PDCCH CSS monitoring can be at most 7 and 28, which exceed the </w:t>
      </w:r>
      <w:r w:rsidR="0084416D">
        <w:rPr>
          <w:sz w:val="22"/>
          <w:szCs w:val="22"/>
        </w:rPr>
        <w:t>budget defined for X=4 with 960 kHz SCS</w:t>
      </w:r>
      <w:r w:rsidR="00D44DB3">
        <w:rPr>
          <w:sz w:val="22"/>
          <w:szCs w:val="22"/>
        </w:rPr>
        <w:t xml:space="preserve">. </w:t>
      </w:r>
    </w:p>
    <w:p w14:paraId="1D1BBDE9" w14:textId="77777777" w:rsidR="006F7B30" w:rsidRDefault="006F7B30" w:rsidP="00E63565">
      <w:pPr>
        <w:rPr>
          <w:sz w:val="22"/>
          <w:szCs w:val="22"/>
        </w:rPr>
      </w:pPr>
    </w:p>
    <w:p w14:paraId="596287D9" w14:textId="3CB4FFDA" w:rsidR="00795AB6" w:rsidRPr="00795AB6" w:rsidRDefault="00795AB6" w:rsidP="00795AB6">
      <w:pPr>
        <w:jc w:val="center"/>
        <w:rPr>
          <w:b/>
          <w:sz w:val="22"/>
          <w:szCs w:val="22"/>
        </w:rPr>
      </w:pPr>
      <w:r w:rsidRPr="00795AB6">
        <w:rPr>
          <w:b/>
          <w:sz w:val="22"/>
          <w:szCs w:val="22"/>
        </w:rPr>
        <w:t xml:space="preserve">Table 1: CCE aggregation levels and maximum number of PDCCH candidates per CCE aggregation level for CSS sets configured by </w:t>
      </w:r>
      <w:r w:rsidRPr="00795AB6">
        <w:rPr>
          <w:b/>
          <w:i/>
          <w:iCs/>
          <w:sz w:val="22"/>
          <w:szCs w:val="22"/>
          <w:lang w:val="en-US"/>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795AB6" w:rsidRPr="00795AB6" w14:paraId="637C7C2F" w14:textId="77777777" w:rsidTr="00D544C3">
        <w:trPr>
          <w:cantSplit/>
          <w:jc w:val="center"/>
        </w:trPr>
        <w:tc>
          <w:tcPr>
            <w:tcW w:w="2995" w:type="dxa"/>
            <w:shd w:val="clear" w:color="auto" w:fill="E0E0E0"/>
            <w:vAlign w:val="center"/>
          </w:tcPr>
          <w:p w14:paraId="340282D9" w14:textId="77777777" w:rsidR="00795AB6" w:rsidRPr="00795AB6" w:rsidRDefault="00795AB6" w:rsidP="00795AB6">
            <w:pPr>
              <w:jc w:val="center"/>
              <w:rPr>
                <w:b/>
                <w:sz w:val="21"/>
                <w:szCs w:val="21"/>
              </w:rPr>
            </w:pPr>
            <w:r w:rsidRPr="00795AB6">
              <w:rPr>
                <w:b/>
                <w:sz w:val="21"/>
                <w:szCs w:val="21"/>
              </w:rPr>
              <w:t>CCE Aggregation Level</w:t>
            </w:r>
          </w:p>
        </w:tc>
        <w:tc>
          <w:tcPr>
            <w:tcW w:w="3096" w:type="dxa"/>
            <w:shd w:val="clear" w:color="auto" w:fill="E0E0E0"/>
            <w:vAlign w:val="center"/>
          </w:tcPr>
          <w:p w14:paraId="5F6291B3" w14:textId="77777777" w:rsidR="00795AB6" w:rsidRPr="00795AB6" w:rsidRDefault="00795AB6" w:rsidP="00795AB6">
            <w:pPr>
              <w:jc w:val="center"/>
              <w:rPr>
                <w:b/>
                <w:sz w:val="21"/>
                <w:szCs w:val="21"/>
              </w:rPr>
            </w:pPr>
            <w:r w:rsidRPr="00795AB6">
              <w:rPr>
                <w:b/>
                <w:sz w:val="21"/>
                <w:szCs w:val="21"/>
              </w:rPr>
              <w:t>Number of Candidates</w:t>
            </w:r>
          </w:p>
        </w:tc>
      </w:tr>
      <w:tr w:rsidR="00795AB6" w:rsidRPr="00795AB6" w14:paraId="4E51E9CD" w14:textId="77777777" w:rsidTr="00D544C3">
        <w:trPr>
          <w:cantSplit/>
          <w:jc w:val="center"/>
        </w:trPr>
        <w:tc>
          <w:tcPr>
            <w:tcW w:w="2995" w:type="dxa"/>
            <w:vAlign w:val="center"/>
          </w:tcPr>
          <w:p w14:paraId="39B4F017" w14:textId="77777777" w:rsidR="00795AB6" w:rsidRPr="00795AB6" w:rsidRDefault="00795AB6" w:rsidP="00795AB6">
            <w:pPr>
              <w:jc w:val="center"/>
              <w:rPr>
                <w:sz w:val="21"/>
                <w:szCs w:val="21"/>
              </w:rPr>
            </w:pPr>
            <w:r w:rsidRPr="00795AB6">
              <w:rPr>
                <w:sz w:val="21"/>
                <w:szCs w:val="21"/>
              </w:rPr>
              <w:t>4</w:t>
            </w:r>
          </w:p>
        </w:tc>
        <w:tc>
          <w:tcPr>
            <w:tcW w:w="3096" w:type="dxa"/>
            <w:vAlign w:val="center"/>
          </w:tcPr>
          <w:p w14:paraId="6D6B741A" w14:textId="77777777" w:rsidR="00795AB6" w:rsidRPr="00795AB6" w:rsidRDefault="00795AB6" w:rsidP="00795AB6">
            <w:pPr>
              <w:jc w:val="center"/>
              <w:rPr>
                <w:sz w:val="21"/>
                <w:szCs w:val="21"/>
              </w:rPr>
            </w:pPr>
            <w:r w:rsidRPr="00795AB6">
              <w:rPr>
                <w:sz w:val="21"/>
                <w:szCs w:val="21"/>
              </w:rPr>
              <w:t>4</w:t>
            </w:r>
          </w:p>
        </w:tc>
      </w:tr>
      <w:tr w:rsidR="00795AB6" w:rsidRPr="00795AB6" w14:paraId="13FEC973" w14:textId="77777777" w:rsidTr="00D544C3">
        <w:trPr>
          <w:cantSplit/>
          <w:jc w:val="center"/>
        </w:trPr>
        <w:tc>
          <w:tcPr>
            <w:tcW w:w="2995" w:type="dxa"/>
            <w:vAlign w:val="center"/>
          </w:tcPr>
          <w:p w14:paraId="37834E17" w14:textId="77777777" w:rsidR="00795AB6" w:rsidRPr="00795AB6" w:rsidRDefault="00795AB6" w:rsidP="00795AB6">
            <w:pPr>
              <w:jc w:val="center"/>
              <w:rPr>
                <w:sz w:val="21"/>
                <w:szCs w:val="21"/>
              </w:rPr>
            </w:pPr>
            <w:r w:rsidRPr="00795AB6">
              <w:rPr>
                <w:sz w:val="21"/>
                <w:szCs w:val="21"/>
              </w:rPr>
              <w:t>8</w:t>
            </w:r>
          </w:p>
        </w:tc>
        <w:tc>
          <w:tcPr>
            <w:tcW w:w="3096" w:type="dxa"/>
            <w:vAlign w:val="center"/>
          </w:tcPr>
          <w:p w14:paraId="4357A26B" w14:textId="77777777" w:rsidR="00795AB6" w:rsidRPr="00795AB6" w:rsidRDefault="00795AB6" w:rsidP="00795AB6">
            <w:pPr>
              <w:jc w:val="center"/>
              <w:rPr>
                <w:sz w:val="21"/>
                <w:szCs w:val="21"/>
              </w:rPr>
            </w:pPr>
            <w:r w:rsidRPr="00795AB6">
              <w:rPr>
                <w:sz w:val="21"/>
                <w:szCs w:val="21"/>
              </w:rPr>
              <w:t>2</w:t>
            </w:r>
          </w:p>
        </w:tc>
      </w:tr>
      <w:tr w:rsidR="00795AB6" w:rsidRPr="00795AB6" w14:paraId="00445DA1" w14:textId="77777777" w:rsidTr="00D544C3">
        <w:trPr>
          <w:cantSplit/>
          <w:jc w:val="center"/>
        </w:trPr>
        <w:tc>
          <w:tcPr>
            <w:tcW w:w="2995" w:type="dxa"/>
            <w:vAlign w:val="center"/>
          </w:tcPr>
          <w:p w14:paraId="30830DCE" w14:textId="77777777" w:rsidR="00795AB6" w:rsidRPr="00795AB6" w:rsidRDefault="00795AB6" w:rsidP="00795AB6">
            <w:pPr>
              <w:jc w:val="center"/>
              <w:rPr>
                <w:sz w:val="21"/>
                <w:szCs w:val="21"/>
              </w:rPr>
            </w:pPr>
            <w:r w:rsidRPr="00795AB6">
              <w:rPr>
                <w:sz w:val="21"/>
                <w:szCs w:val="21"/>
              </w:rPr>
              <w:t>16</w:t>
            </w:r>
          </w:p>
        </w:tc>
        <w:tc>
          <w:tcPr>
            <w:tcW w:w="3096" w:type="dxa"/>
            <w:vAlign w:val="center"/>
          </w:tcPr>
          <w:p w14:paraId="2EB56730" w14:textId="77777777" w:rsidR="00795AB6" w:rsidRPr="00795AB6" w:rsidRDefault="00795AB6" w:rsidP="00795AB6">
            <w:pPr>
              <w:jc w:val="center"/>
              <w:rPr>
                <w:sz w:val="21"/>
                <w:szCs w:val="21"/>
              </w:rPr>
            </w:pPr>
            <w:r w:rsidRPr="00795AB6">
              <w:rPr>
                <w:sz w:val="21"/>
                <w:szCs w:val="21"/>
              </w:rPr>
              <w:t>1</w:t>
            </w:r>
          </w:p>
        </w:tc>
      </w:tr>
    </w:tbl>
    <w:p w14:paraId="512119BB" w14:textId="06BB861F" w:rsidR="005D7395" w:rsidRDefault="005D7395" w:rsidP="00E63565">
      <w:pPr>
        <w:rPr>
          <w:sz w:val="22"/>
          <w:szCs w:val="22"/>
        </w:rPr>
      </w:pPr>
    </w:p>
    <w:p w14:paraId="2EE49E99" w14:textId="41878DAD" w:rsidR="00004D23" w:rsidRDefault="0084416D" w:rsidP="00E63565">
      <w:pPr>
        <w:rPr>
          <w:sz w:val="22"/>
          <w:szCs w:val="22"/>
        </w:rPr>
      </w:pPr>
      <w:r>
        <w:rPr>
          <w:sz w:val="22"/>
          <w:szCs w:val="22"/>
        </w:rPr>
        <w:t xml:space="preserve">Since RAN1 has agreed that overbooking is not allowed for CSS even for multi-slot PDCCH monitoring, by defining </w:t>
      </w:r>
      <w:r w:rsidR="00FA3394">
        <w:rPr>
          <w:sz w:val="22"/>
          <w:szCs w:val="22"/>
        </w:rPr>
        <w:t xml:space="preserve">the </w:t>
      </w:r>
      <w:r w:rsidR="009364B4">
        <w:rPr>
          <w:sz w:val="22"/>
          <w:szCs w:val="22"/>
        </w:rPr>
        <w:t>maximum number of CCE</w:t>
      </w:r>
      <w:r>
        <w:rPr>
          <w:sz w:val="22"/>
          <w:szCs w:val="22"/>
        </w:rPr>
        <w:t>s</w:t>
      </w:r>
      <w:r w:rsidR="009364B4">
        <w:rPr>
          <w:sz w:val="22"/>
          <w:szCs w:val="22"/>
        </w:rPr>
        <w:t xml:space="preserve"> </w:t>
      </w:r>
      <w:r>
        <w:rPr>
          <w:sz w:val="22"/>
          <w:szCs w:val="22"/>
        </w:rPr>
        <w:t>as</w:t>
      </w:r>
      <w:r w:rsidR="009364B4">
        <w:rPr>
          <w:sz w:val="22"/>
          <w:szCs w:val="22"/>
        </w:rPr>
        <w:t xml:space="preserve"> 16,</w:t>
      </w:r>
      <w:r w:rsidR="006E0C22">
        <w:rPr>
          <w:sz w:val="22"/>
          <w:szCs w:val="22"/>
        </w:rPr>
        <w:t xml:space="preserve"> </w:t>
      </w:r>
      <w:r w:rsidR="00474C76">
        <w:rPr>
          <w:sz w:val="22"/>
          <w:szCs w:val="22"/>
        </w:rPr>
        <w:t xml:space="preserve">the available </w:t>
      </w:r>
      <w:r w:rsidR="008C0337">
        <w:rPr>
          <w:sz w:val="22"/>
          <w:szCs w:val="22"/>
        </w:rPr>
        <w:t xml:space="preserve">configurations </w:t>
      </w:r>
      <w:r w:rsidR="009364B4">
        <w:rPr>
          <w:sz w:val="22"/>
          <w:szCs w:val="22"/>
        </w:rPr>
        <w:t>for CSS monitoring</w:t>
      </w:r>
      <w:r w:rsidR="009110D5">
        <w:rPr>
          <w:sz w:val="22"/>
          <w:szCs w:val="22"/>
        </w:rPr>
        <w:t xml:space="preserve"> </w:t>
      </w:r>
      <w:r w:rsidR="008C0337">
        <w:rPr>
          <w:sz w:val="22"/>
          <w:szCs w:val="22"/>
        </w:rPr>
        <w:t xml:space="preserve">are </w:t>
      </w:r>
      <w:r w:rsidR="009364B4">
        <w:rPr>
          <w:sz w:val="22"/>
          <w:szCs w:val="22"/>
        </w:rPr>
        <w:t>restricted</w:t>
      </w:r>
      <w:r w:rsidR="00500539">
        <w:rPr>
          <w:sz w:val="22"/>
          <w:szCs w:val="22"/>
        </w:rPr>
        <w:t>.</w:t>
      </w:r>
      <w:r w:rsidR="001F2D5F">
        <w:rPr>
          <w:rFonts w:hint="eastAsia"/>
          <w:sz w:val="22"/>
          <w:szCs w:val="22"/>
        </w:rPr>
        <w:t xml:space="preserve"> </w:t>
      </w:r>
      <w:r w:rsidR="001829D6">
        <w:rPr>
          <w:sz w:val="22"/>
          <w:szCs w:val="22"/>
        </w:rPr>
        <w:t>S</w:t>
      </w:r>
      <w:r w:rsidR="008C0337">
        <w:rPr>
          <w:sz w:val="22"/>
          <w:szCs w:val="22"/>
        </w:rPr>
        <w:t xml:space="preserve">ince type0-PDCCH monitoring </w:t>
      </w:r>
      <w:r w:rsidR="00F107BB">
        <w:rPr>
          <w:sz w:val="22"/>
          <w:szCs w:val="22"/>
        </w:rPr>
        <w:t xml:space="preserve">can </w:t>
      </w:r>
      <w:r w:rsidR="008C0337">
        <w:rPr>
          <w:sz w:val="22"/>
          <w:szCs w:val="22"/>
        </w:rPr>
        <w:t xml:space="preserve">consume all the </w:t>
      </w:r>
      <w:r w:rsidR="00C1294A">
        <w:rPr>
          <w:rFonts w:hint="eastAsia"/>
          <w:sz w:val="22"/>
          <w:szCs w:val="22"/>
        </w:rPr>
        <w:t>B</w:t>
      </w:r>
      <w:r w:rsidR="00C1294A">
        <w:rPr>
          <w:sz w:val="22"/>
          <w:szCs w:val="22"/>
        </w:rPr>
        <w:t xml:space="preserve">D/CCE budgets </w:t>
      </w:r>
      <w:r w:rsidR="008C0337">
        <w:rPr>
          <w:sz w:val="22"/>
          <w:szCs w:val="22"/>
        </w:rPr>
        <w:t>in a</w:t>
      </w:r>
      <w:r w:rsidR="007C6D6A">
        <w:rPr>
          <w:sz w:val="22"/>
          <w:szCs w:val="22"/>
        </w:rPr>
        <w:t xml:space="preserve"> slot group</w:t>
      </w:r>
      <w:r w:rsidR="008C0337">
        <w:rPr>
          <w:sz w:val="22"/>
          <w:szCs w:val="22"/>
        </w:rPr>
        <w:t xml:space="preserve"> with X=4, a UE cannot monitor </w:t>
      </w:r>
      <w:r w:rsidR="002732B6">
        <w:rPr>
          <w:sz w:val="22"/>
          <w:szCs w:val="22"/>
        </w:rPr>
        <w:t>other SSs</w:t>
      </w:r>
      <w:r w:rsidR="00D512A8" w:rsidRPr="00D512A8">
        <w:rPr>
          <w:sz w:val="22"/>
          <w:szCs w:val="22"/>
        </w:rPr>
        <w:t xml:space="preserve"> </w:t>
      </w:r>
      <w:r w:rsidR="00D512A8">
        <w:rPr>
          <w:sz w:val="22"/>
          <w:szCs w:val="22"/>
        </w:rPr>
        <w:t>including other CSSs than type0-PDCCH CSS</w:t>
      </w:r>
      <w:r w:rsidR="002732B6">
        <w:rPr>
          <w:sz w:val="22"/>
          <w:szCs w:val="22"/>
        </w:rPr>
        <w:t xml:space="preserve"> </w:t>
      </w:r>
      <w:r w:rsidR="007C6D6A">
        <w:rPr>
          <w:sz w:val="22"/>
          <w:szCs w:val="22"/>
        </w:rPr>
        <w:t xml:space="preserve">in the </w:t>
      </w:r>
      <w:r w:rsidR="002732B6">
        <w:rPr>
          <w:sz w:val="22"/>
          <w:szCs w:val="22"/>
        </w:rPr>
        <w:t xml:space="preserve">same </w:t>
      </w:r>
      <w:r w:rsidR="007C6D6A">
        <w:rPr>
          <w:sz w:val="22"/>
          <w:szCs w:val="22"/>
        </w:rPr>
        <w:t>slot group</w:t>
      </w:r>
      <w:r w:rsidR="00614877">
        <w:rPr>
          <w:rFonts w:hint="eastAsia"/>
          <w:sz w:val="22"/>
          <w:szCs w:val="22"/>
        </w:rPr>
        <w:t>,</w:t>
      </w:r>
      <w:r w:rsidR="00D512A8">
        <w:rPr>
          <w:sz w:val="22"/>
          <w:szCs w:val="22"/>
        </w:rPr>
        <w:t xml:space="preserve"> or configurations, e.g., number of CCEs or aggregation level for other SSs </w:t>
      </w:r>
      <w:r w:rsidR="00C80B34">
        <w:rPr>
          <w:sz w:val="22"/>
          <w:szCs w:val="22"/>
        </w:rPr>
        <w:t>would</w:t>
      </w:r>
      <w:r w:rsidR="00D512A8">
        <w:rPr>
          <w:sz w:val="22"/>
          <w:szCs w:val="22"/>
        </w:rPr>
        <w:t xml:space="preserve"> be limited</w:t>
      </w:r>
      <w:r w:rsidR="00EC2C79">
        <w:rPr>
          <w:sz w:val="22"/>
          <w:szCs w:val="22"/>
        </w:rPr>
        <w:t>.</w:t>
      </w:r>
    </w:p>
    <w:p w14:paraId="2A7B4D70" w14:textId="0773DA42" w:rsidR="00C1294A" w:rsidRDefault="00AA6EEA" w:rsidP="00E63565">
      <w:pPr>
        <w:rPr>
          <w:sz w:val="22"/>
          <w:szCs w:val="22"/>
        </w:rPr>
      </w:pPr>
      <w:r>
        <w:rPr>
          <w:sz w:val="22"/>
          <w:szCs w:val="22"/>
        </w:rPr>
        <w:t>In addition, a</w:t>
      </w:r>
      <w:r w:rsidR="003D6E84">
        <w:rPr>
          <w:sz w:val="22"/>
          <w:szCs w:val="22"/>
        </w:rPr>
        <w:t xml:space="preserve">t </w:t>
      </w:r>
      <w:r w:rsidR="00967FCC">
        <w:rPr>
          <w:sz w:val="22"/>
          <w:szCs w:val="22"/>
        </w:rPr>
        <w:t xml:space="preserve">the </w:t>
      </w:r>
      <w:r w:rsidR="003D6E84">
        <w:rPr>
          <w:sz w:val="22"/>
          <w:szCs w:val="22"/>
        </w:rPr>
        <w:t>last</w:t>
      </w:r>
      <w:r w:rsidR="00967FCC">
        <w:rPr>
          <w:sz w:val="22"/>
          <w:szCs w:val="22"/>
        </w:rPr>
        <w:t xml:space="preserve"> RAN1</w:t>
      </w:r>
      <w:r w:rsidR="003D6E84">
        <w:rPr>
          <w:sz w:val="22"/>
          <w:szCs w:val="22"/>
        </w:rPr>
        <w:t xml:space="preserve"> meeting, </w:t>
      </w:r>
      <w:r w:rsidR="00C6308A">
        <w:rPr>
          <w:sz w:val="22"/>
          <w:szCs w:val="22"/>
        </w:rPr>
        <w:t xml:space="preserve">it was </w:t>
      </w:r>
      <w:r w:rsidR="00FA3394">
        <w:rPr>
          <w:sz w:val="22"/>
          <w:szCs w:val="22"/>
        </w:rPr>
        <w:t>pointed out by companies</w:t>
      </w:r>
      <w:r w:rsidR="00C6308A">
        <w:rPr>
          <w:sz w:val="22"/>
          <w:szCs w:val="22"/>
        </w:rPr>
        <w:t xml:space="preserve"> that</w:t>
      </w:r>
      <w:r w:rsidR="009364B4">
        <w:rPr>
          <w:sz w:val="22"/>
          <w:szCs w:val="22"/>
        </w:rPr>
        <w:t xml:space="preserve"> </w:t>
      </w:r>
      <w:r w:rsidR="00815F0E">
        <w:rPr>
          <w:sz w:val="22"/>
          <w:szCs w:val="22"/>
        </w:rPr>
        <w:t xml:space="preserve">if two consecutive slots in the same slot group are monitored for type0-PDCCH CSS of SSB/CORESET#0 multiplexing pattern 1, </w:t>
      </w:r>
      <w:r w:rsidR="00FA3394">
        <w:rPr>
          <w:sz w:val="22"/>
          <w:szCs w:val="22"/>
        </w:rPr>
        <w:t xml:space="preserve">the required number of BD/CCE would be </w:t>
      </w:r>
      <w:r w:rsidR="00C85653">
        <w:rPr>
          <w:sz w:val="22"/>
          <w:szCs w:val="22"/>
        </w:rPr>
        <w:t xml:space="preserve">at most </w:t>
      </w:r>
      <w:r w:rsidR="00FA3394">
        <w:rPr>
          <w:sz w:val="22"/>
          <w:szCs w:val="22"/>
        </w:rPr>
        <w:t>14/56</w:t>
      </w:r>
      <w:r w:rsidR="00FA3394" w:rsidRPr="00FA3394">
        <w:rPr>
          <w:sz w:val="22"/>
          <w:szCs w:val="22"/>
        </w:rPr>
        <w:t xml:space="preserve"> </w:t>
      </w:r>
      <w:r w:rsidR="00FA3394">
        <w:rPr>
          <w:sz w:val="22"/>
          <w:szCs w:val="22"/>
        </w:rPr>
        <w:t>considering the above requirement for type0-PDCCH CSS monitoring</w:t>
      </w:r>
      <w:r w:rsidR="00C85653">
        <w:rPr>
          <w:sz w:val="22"/>
          <w:szCs w:val="22"/>
        </w:rPr>
        <w:t>,</w:t>
      </w:r>
      <w:r w:rsidR="00FA3394">
        <w:rPr>
          <w:sz w:val="22"/>
          <w:szCs w:val="22"/>
        </w:rPr>
        <w:t xml:space="preserve"> and </w:t>
      </w:r>
      <w:r w:rsidR="00C85653">
        <w:rPr>
          <w:sz w:val="22"/>
          <w:szCs w:val="22"/>
        </w:rPr>
        <w:t xml:space="preserve">thus </w:t>
      </w:r>
      <w:r w:rsidR="00815F0E">
        <w:rPr>
          <w:sz w:val="22"/>
          <w:szCs w:val="22"/>
        </w:rPr>
        <w:t xml:space="preserve">UE may not be able to monitor the CSS </w:t>
      </w:r>
      <w:r w:rsidR="009364B4">
        <w:rPr>
          <w:sz w:val="22"/>
          <w:szCs w:val="22"/>
        </w:rPr>
        <w:t>with the BD/CCE budget for X=4/8 slots for SCS 480/960 kHz</w:t>
      </w:r>
      <w:r w:rsidR="00815F0E">
        <w:rPr>
          <w:sz w:val="22"/>
          <w:szCs w:val="22"/>
        </w:rPr>
        <w:t xml:space="preserve"> (i.e., </w:t>
      </w:r>
      <w:r w:rsidR="006D6847">
        <w:rPr>
          <w:sz w:val="22"/>
          <w:szCs w:val="22"/>
        </w:rPr>
        <w:t>2</w:t>
      </w:r>
      <w:r w:rsidR="00815F0E">
        <w:rPr>
          <w:sz w:val="22"/>
          <w:szCs w:val="22"/>
        </w:rPr>
        <w:t>0 BD and 32 CCE)</w:t>
      </w:r>
      <w:r w:rsidR="000E7EC3">
        <w:rPr>
          <w:sz w:val="22"/>
          <w:szCs w:val="22"/>
        </w:rPr>
        <w:t>.</w:t>
      </w:r>
      <w:r w:rsidR="00C6308A">
        <w:rPr>
          <w:sz w:val="22"/>
          <w:szCs w:val="22"/>
        </w:rPr>
        <w:t xml:space="preserve"> </w:t>
      </w:r>
      <w:r w:rsidR="00C719C9">
        <w:rPr>
          <w:sz w:val="22"/>
          <w:szCs w:val="22"/>
        </w:rPr>
        <w:t xml:space="preserve">As a result, </w:t>
      </w:r>
      <w:r w:rsidR="003D6E84">
        <w:rPr>
          <w:sz w:val="22"/>
          <w:szCs w:val="22"/>
        </w:rPr>
        <w:t xml:space="preserve">it was agreed that </w:t>
      </w:r>
      <w:r w:rsidR="00FA3394">
        <w:rPr>
          <w:sz w:val="22"/>
          <w:szCs w:val="22"/>
        </w:rPr>
        <w:t xml:space="preserve">the </w:t>
      </w:r>
      <w:r w:rsidR="003D6E84">
        <w:rPr>
          <w:sz w:val="22"/>
          <w:szCs w:val="22"/>
        </w:rPr>
        <w:t>monitored slots for type0-PDCCH CSS</w:t>
      </w:r>
      <w:r w:rsidR="00967FCC">
        <w:rPr>
          <w:sz w:val="22"/>
          <w:szCs w:val="22"/>
        </w:rPr>
        <w:t xml:space="preserve"> is </w:t>
      </w:r>
      <w:r w:rsidR="00C6308A">
        <w:rPr>
          <w:sz w:val="22"/>
          <w:szCs w:val="22"/>
        </w:rPr>
        <w:t xml:space="preserve">n0 and n0+X0 slots </w:t>
      </w:r>
      <w:r w:rsidR="00C719C9">
        <w:rPr>
          <w:sz w:val="22"/>
          <w:szCs w:val="22"/>
        </w:rPr>
        <w:t xml:space="preserve">to distribute </w:t>
      </w:r>
      <w:r w:rsidR="00FA3394">
        <w:rPr>
          <w:sz w:val="22"/>
          <w:szCs w:val="22"/>
        </w:rPr>
        <w:t xml:space="preserve">the </w:t>
      </w:r>
      <w:r w:rsidR="00C6308A">
        <w:rPr>
          <w:sz w:val="22"/>
          <w:szCs w:val="22"/>
        </w:rPr>
        <w:t>monitoring occasion</w:t>
      </w:r>
      <w:r w:rsidR="00FA3394">
        <w:rPr>
          <w:sz w:val="22"/>
          <w:szCs w:val="22"/>
        </w:rPr>
        <w:t>s</w:t>
      </w:r>
      <w:r w:rsidR="00C6308A">
        <w:rPr>
          <w:sz w:val="22"/>
          <w:szCs w:val="22"/>
        </w:rPr>
        <w:t xml:space="preserve"> for the CSS </w:t>
      </w:r>
      <w:r w:rsidR="00C719C9">
        <w:rPr>
          <w:sz w:val="22"/>
          <w:szCs w:val="22"/>
        </w:rPr>
        <w:t xml:space="preserve">into </w:t>
      </w:r>
      <w:r w:rsidR="007C3913">
        <w:rPr>
          <w:sz w:val="22"/>
          <w:szCs w:val="22"/>
        </w:rPr>
        <w:t>different</w:t>
      </w:r>
      <w:r w:rsidR="00C719C9">
        <w:rPr>
          <w:sz w:val="22"/>
          <w:szCs w:val="22"/>
        </w:rPr>
        <w:t xml:space="preserve"> slot group</w:t>
      </w:r>
      <w:r>
        <w:rPr>
          <w:sz w:val="22"/>
          <w:szCs w:val="22"/>
        </w:rPr>
        <w:t>s</w:t>
      </w:r>
      <w:r w:rsidR="00967FCC">
        <w:rPr>
          <w:sz w:val="22"/>
          <w:szCs w:val="22"/>
        </w:rPr>
        <w:t>.</w:t>
      </w:r>
    </w:p>
    <w:p w14:paraId="0DD33FB0" w14:textId="073A7E4B" w:rsidR="003A56E9" w:rsidRPr="007C3913" w:rsidRDefault="00CE5347" w:rsidP="00E63565">
      <w:pPr>
        <w:rPr>
          <w:sz w:val="22"/>
          <w:szCs w:val="22"/>
        </w:rPr>
      </w:pPr>
      <w:r>
        <w:rPr>
          <w:sz w:val="22"/>
          <w:szCs w:val="22"/>
        </w:rPr>
        <w:t xml:space="preserve">In that sense, </w:t>
      </w:r>
      <w:r w:rsidR="00C6308A">
        <w:rPr>
          <w:sz w:val="22"/>
          <w:szCs w:val="22"/>
        </w:rPr>
        <w:t xml:space="preserve">it seems fair to ensure enough PDCCH candidates/CCEs configuration flexibility even for X=4 slots for </w:t>
      </w:r>
      <w:r w:rsidR="000473D1">
        <w:rPr>
          <w:sz w:val="22"/>
          <w:szCs w:val="22"/>
        </w:rPr>
        <w:t>960 kHz SCS</w:t>
      </w:r>
      <w:r w:rsidR="007C3913">
        <w:rPr>
          <w:sz w:val="22"/>
          <w:szCs w:val="22"/>
        </w:rPr>
        <w:t xml:space="preserve"> which is </w:t>
      </w:r>
      <w:r w:rsidR="000E0D88">
        <w:rPr>
          <w:sz w:val="22"/>
          <w:szCs w:val="18"/>
          <w:lang w:val="en-US"/>
        </w:rPr>
        <w:t xml:space="preserve">supported as </w:t>
      </w:r>
      <w:r w:rsidR="007C3913">
        <w:rPr>
          <w:sz w:val="22"/>
          <w:szCs w:val="18"/>
          <w:lang w:val="en-US"/>
        </w:rPr>
        <w:t xml:space="preserve">an </w:t>
      </w:r>
      <w:r w:rsidR="000E0D88">
        <w:rPr>
          <w:sz w:val="22"/>
          <w:szCs w:val="18"/>
          <w:lang w:val="en-US"/>
        </w:rPr>
        <w:t>optional UE capability</w:t>
      </w:r>
      <w:r w:rsidR="007C3913">
        <w:rPr>
          <w:sz w:val="22"/>
          <w:szCs w:val="18"/>
          <w:lang w:val="en-US"/>
        </w:rPr>
        <w:t>.</w:t>
      </w:r>
    </w:p>
    <w:p w14:paraId="13B4B595" w14:textId="5CB5DCAA" w:rsidR="000E0D88" w:rsidRDefault="000E0D88" w:rsidP="00E63565">
      <w:pPr>
        <w:rPr>
          <w:sz w:val="22"/>
          <w:szCs w:val="22"/>
        </w:rPr>
      </w:pPr>
      <w:r>
        <w:rPr>
          <w:sz w:val="22"/>
          <w:szCs w:val="18"/>
          <w:lang w:val="en-US"/>
        </w:rPr>
        <w:lastRenderedPageBreak/>
        <w:t xml:space="preserve">Therefore, </w:t>
      </w:r>
      <w:r w:rsidR="001217E1">
        <w:rPr>
          <w:sz w:val="22"/>
          <w:szCs w:val="18"/>
          <w:lang w:val="en-US"/>
        </w:rPr>
        <w:t xml:space="preserve">regarding maximum number of CCE </w:t>
      </w:r>
      <w:r w:rsidR="007C3913">
        <w:rPr>
          <w:sz w:val="22"/>
          <w:szCs w:val="18"/>
          <w:lang w:val="en-US"/>
        </w:rPr>
        <w:t xml:space="preserve">for </w:t>
      </w:r>
      <w:r w:rsidR="000473D1">
        <w:rPr>
          <w:sz w:val="22"/>
          <w:szCs w:val="18"/>
          <w:lang w:val="en-US"/>
        </w:rPr>
        <w:t>960 kHz SCS</w:t>
      </w:r>
      <w:r w:rsidR="007C3913">
        <w:rPr>
          <w:sz w:val="22"/>
          <w:szCs w:val="18"/>
          <w:lang w:val="en-US"/>
        </w:rPr>
        <w:t xml:space="preserve">, </w:t>
      </w:r>
      <w:r>
        <w:rPr>
          <w:sz w:val="22"/>
          <w:szCs w:val="18"/>
          <w:lang w:val="en-US"/>
        </w:rPr>
        <w:t xml:space="preserve">we </w:t>
      </w:r>
      <w:r w:rsidR="009E5AFE">
        <w:rPr>
          <w:sz w:val="22"/>
          <w:szCs w:val="18"/>
          <w:lang w:val="en-US"/>
        </w:rPr>
        <w:t xml:space="preserve">suggest </w:t>
      </w:r>
      <w:r w:rsidR="007C3913">
        <w:rPr>
          <w:sz w:val="22"/>
          <w:szCs w:val="18"/>
          <w:lang w:val="en-US"/>
        </w:rPr>
        <w:t>considering</w:t>
      </w:r>
      <w:r>
        <w:rPr>
          <w:sz w:val="22"/>
          <w:szCs w:val="18"/>
          <w:lang w:val="en-US"/>
        </w:rPr>
        <w:t xml:space="preserve"> l</w:t>
      </w:r>
      <w:r w:rsidRPr="006800A8">
        <w:rPr>
          <w:sz w:val="22"/>
          <w:szCs w:val="18"/>
          <w:lang w:val="en-US"/>
        </w:rPr>
        <w:t xml:space="preserve">arger </w:t>
      </w:r>
      <w:r w:rsidR="00901569">
        <w:rPr>
          <w:sz w:val="22"/>
          <w:szCs w:val="18"/>
          <w:lang w:val="en-US"/>
        </w:rPr>
        <w:t xml:space="preserve">value </w:t>
      </w:r>
      <w:r w:rsidR="007C3913">
        <w:rPr>
          <w:sz w:val="22"/>
          <w:szCs w:val="18"/>
          <w:lang w:val="en-US"/>
        </w:rPr>
        <w:t xml:space="preserve">for X=4 slots, e.g., 28 CCE as maximum, </w:t>
      </w:r>
      <w:r w:rsidRPr="006800A8">
        <w:rPr>
          <w:sz w:val="22"/>
          <w:szCs w:val="18"/>
          <w:lang w:val="en-US"/>
        </w:rPr>
        <w:t xml:space="preserve">than the </w:t>
      </w:r>
      <w:r w:rsidR="001217E1">
        <w:rPr>
          <w:sz w:val="22"/>
          <w:szCs w:val="18"/>
          <w:lang w:val="en-US"/>
        </w:rPr>
        <w:t>simply halved</w:t>
      </w:r>
      <w:r w:rsidRPr="006800A8">
        <w:rPr>
          <w:sz w:val="22"/>
          <w:szCs w:val="18"/>
          <w:lang w:val="en-US"/>
        </w:rPr>
        <w:t xml:space="preserve"> value</w:t>
      </w:r>
      <w:r w:rsidR="007C3913">
        <w:rPr>
          <w:sz w:val="22"/>
          <w:szCs w:val="18"/>
          <w:lang w:val="en-US"/>
        </w:rPr>
        <w:t xml:space="preserve"> from that for X=8 slots</w:t>
      </w:r>
      <w:r>
        <w:rPr>
          <w:sz w:val="22"/>
          <w:szCs w:val="18"/>
          <w:lang w:val="en-US"/>
        </w:rPr>
        <w:t>.</w:t>
      </w:r>
    </w:p>
    <w:p w14:paraId="3FD933FC" w14:textId="77777777" w:rsidR="009E5AFE" w:rsidRDefault="009E5AFE" w:rsidP="00E63565">
      <w:pPr>
        <w:rPr>
          <w:sz w:val="22"/>
          <w:szCs w:val="22"/>
        </w:rPr>
      </w:pPr>
    </w:p>
    <w:p w14:paraId="16C39E1E" w14:textId="5F2E3791" w:rsidR="007B083E" w:rsidRPr="00E4380E" w:rsidRDefault="00E4380E" w:rsidP="00E63565">
      <w:pPr>
        <w:rPr>
          <w:b/>
          <w:bCs/>
          <w:sz w:val="22"/>
          <w:szCs w:val="22"/>
          <w:u w:val="single"/>
        </w:rPr>
      </w:pPr>
      <w:r w:rsidRPr="00E4380E">
        <w:rPr>
          <w:rFonts w:hint="eastAsia"/>
          <w:b/>
          <w:bCs/>
          <w:sz w:val="22"/>
          <w:szCs w:val="22"/>
          <w:u w:val="single"/>
        </w:rPr>
        <w:t>T</w:t>
      </w:r>
      <w:r w:rsidRPr="00E4380E">
        <w:rPr>
          <w:b/>
          <w:bCs/>
          <w:sz w:val="22"/>
          <w:szCs w:val="22"/>
          <w:u w:val="single"/>
        </w:rPr>
        <w:t xml:space="preserve">ext </w:t>
      </w:r>
      <w:r>
        <w:rPr>
          <w:b/>
          <w:bCs/>
          <w:sz w:val="22"/>
          <w:szCs w:val="22"/>
          <w:u w:val="single"/>
        </w:rPr>
        <w:t>P</w:t>
      </w:r>
      <w:r w:rsidRPr="00E4380E">
        <w:rPr>
          <w:b/>
          <w:bCs/>
          <w:sz w:val="22"/>
          <w:szCs w:val="22"/>
          <w:u w:val="single"/>
        </w:rPr>
        <w:t>roposal #1</w:t>
      </w:r>
    </w:p>
    <w:tbl>
      <w:tblPr>
        <w:tblStyle w:val="afa"/>
        <w:tblW w:w="0" w:type="auto"/>
        <w:tblLook w:val="04A0" w:firstRow="1" w:lastRow="0" w:firstColumn="1" w:lastColumn="0" w:noHBand="0" w:noVBand="1"/>
      </w:tblPr>
      <w:tblGrid>
        <w:gridCol w:w="9962"/>
      </w:tblGrid>
      <w:tr w:rsidR="007B083E" w14:paraId="47F4DC6D" w14:textId="77777777" w:rsidTr="007B083E">
        <w:tc>
          <w:tcPr>
            <w:tcW w:w="9962" w:type="dxa"/>
          </w:tcPr>
          <w:p w14:paraId="1F3E2723" w14:textId="77777777" w:rsidR="007B083E" w:rsidRPr="007B083E" w:rsidRDefault="007B083E" w:rsidP="007B083E">
            <w:pPr>
              <w:spacing w:after="0"/>
              <w:jc w:val="center"/>
              <w:rPr>
                <w:b/>
                <w:color w:val="FF0000"/>
              </w:rPr>
            </w:pPr>
            <w:bookmarkStart w:id="4" w:name="_Toc29894885"/>
            <w:bookmarkStart w:id="5" w:name="_Toc29899184"/>
            <w:bookmarkStart w:id="6" w:name="_Toc29899602"/>
            <w:bookmarkStart w:id="7" w:name="_Toc29917338"/>
            <w:bookmarkStart w:id="8" w:name="_Toc36498213"/>
            <w:bookmarkStart w:id="9" w:name="_Toc45699242"/>
            <w:r w:rsidRPr="007B083E">
              <w:rPr>
                <w:b/>
                <w:color w:val="FF0000"/>
              </w:rPr>
              <w:t>-------------------------- Start of Text Proposal for TS 38.213 --------------------------</w:t>
            </w:r>
          </w:p>
          <w:p w14:paraId="2E701BFE" w14:textId="77777777" w:rsidR="007B083E" w:rsidRPr="007B083E" w:rsidRDefault="007B083E" w:rsidP="007B083E">
            <w:pPr>
              <w:spacing w:before="240" w:after="0"/>
              <w:jc w:val="center"/>
              <w:rPr>
                <w:b/>
                <w:color w:val="FF0000"/>
              </w:rPr>
            </w:pPr>
            <w:r w:rsidRPr="007B083E">
              <w:rPr>
                <w:b/>
                <w:color w:val="FF0000"/>
              </w:rPr>
              <w:t>&lt;Unchanged parts omitted&gt;</w:t>
            </w:r>
          </w:p>
          <w:bookmarkEnd w:id="4"/>
          <w:bookmarkEnd w:id="5"/>
          <w:bookmarkEnd w:id="6"/>
          <w:bookmarkEnd w:id="7"/>
          <w:bookmarkEnd w:id="8"/>
          <w:bookmarkEnd w:id="9"/>
          <w:p w14:paraId="69910718" w14:textId="7948B97C" w:rsidR="007B083E" w:rsidRPr="007B083E" w:rsidRDefault="000E4123" w:rsidP="000E4123">
            <w:pPr>
              <w:keepNext/>
              <w:keepLines/>
              <w:spacing w:before="120" w:after="0"/>
              <w:ind w:left="1701" w:hanging="1701"/>
              <w:outlineLvl w:val="4"/>
              <w:rPr>
                <w:rFonts w:ascii="Arial" w:eastAsia="Malgun Gothic" w:hAnsi="Arial"/>
                <w:sz w:val="32"/>
                <w:szCs w:val="32"/>
                <w:lang w:eastAsia="en-US"/>
              </w:rPr>
            </w:pPr>
            <w:r w:rsidRPr="009E5AFE">
              <w:rPr>
                <w:rFonts w:ascii="Arial" w:eastAsia="Malgun Gothic" w:hAnsi="Arial"/>
                <w:sz w:val="32"/>
                <w:szCs w:val="32"/>
                <w:lang w:eastAsia="en-US"/>
              </w:rPr>
              <w:t>10.1          UE procedure for determining physical downlink control channel assignment</w:t>
            </w:r>
          </w:p>
          <w:p w14:paraId="6A7717C0" w14:textId="384535AF" w:rsidR="005007D3" w:rsidRPr="005007D3" w:rsidRDefault="005007D3" w:rsidP="006F277B">
            <w:pPr>
              <w:spacing w:before="180"/>
              <w:rPr>
                <w:b/>
                <w:sz w:val="20"/>
              </w:rPr>
            </w:pPr>
            <w:r w:rsidRPr="005007D3">
              <w:rPr>
                <w:b/>
                <w:sz w:val="20"/>
              </w:rPr>
              <w:t>…</w:t>
            </w:r>
          </w:p>
          <w:p w14:paraId="62D96C27" w14:textId="79A5D8B2" w:rsidR="006F277B" w:rsidRPr="006F277B" w:rsidRDefault="006F277B" w:rsidP="006F277B">
            <w:pPr>
              <w:spacing w:before="180"/>
              <w:rPr>
                <w:sz w:val="20"/>
              </w:rPr>
            </w:pPr>
            <w:r w:rsidRPr="006F277B">
              <w:rPr>
                <w:sz w:val="20"/>
              </w:rPr>
              <w:t xml:space="preserve">Table 10.1-3B provides the maximum number of non-overlapped CCEs, </w:t>
            </w:r>
            <m:oMath>
              <m:sSubSup>
                <m:sSubSupPr>
                  <m:ctrlPr>
                    <w:rPr>
                      <w:rFonts w:ascii="Cambria Math" w:hAnsi="Cambria Math"/>
                      <w:i/>
                      <w:sz w:val="20"/>
                      <w:lang w:eastAsia="zh-CN"/>
                    </w:rPr>
                  </m:ctrlPr>
                </m:sSubSupPr>
                <m:e>
                  <m:r>
                    <w:rPr>
                      <w:rFonts w:ascii="Cambria Math" w:hAnsi="Cambria Math"/>
                      <w:sz w:val="20"/>
                      <w:lang w:eastAsia="zh-CN"/>
                    </w:rPr>
                    <m:t>C</m:t>
                  </m:r>
                </m:e>
                <m:sub>
                  <m:r>
                    <m:rPr>
                      <m:sty m:val="p"/>
                    </m:rPr>
                    <w:rPr>
                      <w:rFonts w:ascii="Cambria Math" w:hAnsi="Cambria Math"/>
                      <w:sz w:val="20"/>
                      <w:lang w:eastAsia="zh-CN"/>
                    </w:rPr>
                    <m:t>PDCCH</m:t>
                  </m:r>
                </m:sub>
                <m:sup>
                  <m:r>
                    <w:rPr>
                      <w:rFonts w:ascii="Cambria Math" w:hAnsi="Cambria Math"/>
                      <w:sz w:val="20"/>
                      <w:lang w:eastAsia="zh-CN"/>
                    </w:rPr>
                    <m:t>max,</m:t>
                  </m:r>
                  <m:d>
                    <m:dPr>
                      <m:ctrlPr>
                        <w:rPr>
                          <w:rFonts w:ascii="Cambria Math" w:hAnsi="Cambria Math"/>
                          <w:i/>
                          <w:sz w:val="20"/>
                          <w:lang w:eastAsia="zh-CN"/>
                        </w:rPr>
                      </m:ctrlPr>
                    </m:dPr>
                    <m:e>
                      <m:sSub>
                        <m:sSubPr>
                          <m:ctrlPr>
                            <w:rPr>
                              <w:rFonts w:ascii="Cambria Math" w:hAnsi="Cambria Math"/>
                              <w:i/>
                              <w:sz w:val="20"/>
                              <w:lang w:eastAsia="zh-CN"/>
                            </w:rPr>
                          </m:ctrlPr>
                        </m:sSubPr>
                        <m:e>
                          <m:r>
                            <w:rPr>
                              <w:rFonts w:ascii="Cambria Math" w:hAnsi="Cambria Math"/>
                              <w:sz w:val="20"/>
                              <w:lang w:eastAsia="zh-CN"/>
                            </w:rPr>
                            <m:t>X</m:t>
                          </m:r>
                        </m:e>
                        <m:sub>
                          <m:r>
                            <w:rPr>
                              <w:rFonts w:ascii="Cambria Math" w:hAnsi="Cambria Math"/>
                              <w:sz w:val="20"/>
                              <w:lang w:eastAsia="zh-CN"/>
                            </w:rPr>
                            <m:t>s</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Y</m:t>
                          </m:r>
                        </m:e>
                        <m:sub>
                          <m:r>
                            <w:rPr>
                              <w:rFonts w:ascii="Cambria Math" w:hAnsi="Cambria Math"/>
                              <w:sz w:val="20"/>
                              <w:lang w:eastAsia="zh-CN"/>
                            </w:rPr>
                            <m:t>s</m:t>
                          </m:r>
                        </m:sub>
                      </m:sSub>
                    </m:e>
                  </m:d>
                  <m:r>
                    <w:rPr>
                      <w:rFonts w:ascii="Cambria Math" w:hAnsi="Cambria Math"/>
                      <w:sz w:val="20"/>
                      <w:lang w:eastAsia="zh-CN"/>
                    </w:rPr>
                    <m:t>,μ</m:t>
                  </m:r>
                </m:sup>
              </m:sSubSup>
            </m:oMath>
            <w:r w:rsidRPr="006F277B">
              <w:rPr>
                <w:sz w:val="20"/>
              </w:rPr>
              <w:t xml:space="preserve">, for a DL BWP with SCS configuration </w:t>
            </w:r>
            <m:oMath>
              <m:r>
                <w:rPr>
                  <w:rFonts w:ascii="Cambria Math" w:hAnsi="Cambria Math"/>
                  <w:sz w:val="20"/>
                  <w:lang w:eastAsia="zh-CN"/>
                </w:rPr>
                <m:t>μ</m:t>
              </m:r>
            </m:oMath>
            <w:r w:rsidRPr="006F277B">
              <w:rPr>
                <w:sz w:val="20"/>
              </w:rPr>
              <w:t xml:space="preserve"> that a UE is expected to monitor corresponding PDCCH candidates for combination </w:t>
            </w:r>
            <m:oMath>
              <m:d>
                <m:dPr>
                  <m:ctrlPr>
                    <w:rPr>
                      <w:rFonts w:ascii="Cambria Math" w:hAnsi="Cambria Math"/>
                      <w:i/>
                      <w:sz w:val="20"/>
                    </w:rPr>
                  </m:ctrlPr>
                </m:dPr>
                <m:e>
                  <m:sSub>
                    <m:sSubPr>
                      <m:ctrlPr>
                        <w:rPr>
                          <w:rFonts w:ascii="Cambria Math" w:hAnsi="Cambria Math"/>
                          <w:i/>
                          <w:sz w:val="20"/>
                          <w:lang w:eastAsia="zh-CN"/>
                        </w:rPr>
                      </m:ctrlPr>
                    </m:sSubPr>
                    <m:e>
                      <m:r>
                        <w:rPr>
                          <w:rFonts w:ascii="Cambria Math" w:hAnsi="Cambria Math"/>
                          <w:sz w:val="20"/>
                          <w:lang w:eastAsia="zh-CN"/>
                        </w:rPr>
                        <m:t>X</m:t>
                      </m:r>
                    </m:e>
                    <m:sub>
                      <m:r>
                        <w:rPr>
                          <w:rFonts w:ascii="Cambria Math" w:hAnsi="Cambria Math"/>
                          <w:sz w:val="20"/>
                          <w:lang w:eastAsia="zh-CN"/>
                        </w:rPr>
                        <m:t>s</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Y</m:t>
                      </m:r>
                    </m:e>
                    <m:sub>
                      <m:r>
                        <w:rPr>
                          <w:rFonts w:ascii="Cambria Math" w:hAnsi="Cambria Math"/>
                          <w:sz w:val="20"/>
                          <w:lang w:eastAsia="zh-CN"/>
                        </w:rPr>
                        <m:t>s</m:t>
                      </m:r>
                    </m:sub>
                  </m:sSub>
                </m:e>
              </m:d>
            </m:oMath>
            <w:r w:rsidRPr="006F277B">
              <w:rPr>
                <w:sz w:val="20"/>
              </w:rPr>
              <w:t xml:space="preserve"> for operation with a single serving cell.</w:t>
            </w:r>
          </w:p>
          <w:p w14:paraId="4A170AC7" w14:textId="77777777" w:rsidR="006F277B" w:rsidRPr="006F277B" w:rsidRDefault="006F277B" w:rsidP="006F277B">
            <w:pPr>
              <w:pStyle w:val="TH"/>
              <w:rPr>
                <w:sz w:val="20"/>
              </w:rPr>
            </w:pPr>
            <w:r w:rsidRPr="006F277B">
              <w:rPr>
                <w:sz w:val="20"/>
              </w:rPr>
              <w:t xml:space="preserve">Table 10.1-3B: Maximum number </w:t>
            </w:r>
            <m:oMath>
              <m:sSubSup>
                <m:sSubSupPr>
                  <m:ctrlPr>
                    <w:rPr>
                      <w:rFonts w:ascii="Cambria Math" w:hAnsi="Cambria Math"/>
                      <w:i/>
                      <w:sz w:val="20"/>
                      <w:lang w:eastAsia="zh-CN"/>
                    </w:rPr>
                  </m:ctrlPr>
                </m:sSubSupPr>
                <m:e>
                  <m:r>
                    <m:rPr>
                      <m:sty m:val="bi"/>
                    </m:rPr>
                    <w:rPr>
                      <w:rFonts w:ascii="Cambria Math" w:hAnsi="Cambria Math"/>
                      <w:sz w:val="20"/>
                      <w:lang w:eastAsia="zh-CN"/>
                    </w:rPr>
                    <m:t>C</m:t>
                  </m:r>
                </m:e>
                <m:sub>
                  <m:r>
                    <m:rPr>
                      <m:sty m:val="b"/>
                    </m:rPr>
                    <w:rPr>
                      <w:rFonts w:ascii="Cambria Math" w:hAnsi="Cambria Math"/>
                      <w:sz w:val="20"/>
                      <w:lang w:eastAsia="zh-CN"/>
                    </w:rPr>
                    <m:t>PDCCH</m:t>
                  </m:r>
                </m:sub>
                <m:sup>
                  <m:r>
                    <m:rPr>
                      <m:sty m:val="bi"/>
                    </m:rPr>
                    <w:rPr>
                      <w:rFonts w:ascii="Cambria Math" w:hAnsi="Cambria Math"/>
                      <w:sz w:val="20"/>
                      <w:lang w:eastAsia="zh-CN"/>
                    </w:rPr>
                    <m:t>max,(</m:t>
                  </m:r>
                  <m:sSub>
                    <m:sSubPr>
                      <m:ctrlPr>
                        <w:rPr>
                          <w:rFonts w:ascii="Cambria Math" w:hAnsi="Cambria Math"/>
                          <w:i/>
                          <w:sz w:val="20"/>
                          <w:lang w:eastAsia="zh-CN"/>
                        </w:rPr>
                      </m:ctrlPr>
                    </m:sSubPr>
                    <m:e>
                      <m:r>
                        <m:rPr>
                          <m:sty m:val="bi"/>
                        </m:rPr>
                        <w:rPr>
                          <w:rFonts w:ascii="Cambria Math" w:hAnsi="Cambria Math"/>
                          <w:sz w:val="20"/>
                          <w:lang w:eastAsia="zh-CN"/>
                        </w:rPr>
                        <m:t>X</m:t>
                      </m:r>
                    </m:e>
                    <m:sub>
                      <m:r>
                        <m:rPr>
                          <m:sty m:val="bi"/>
                        </m:rPr>
                        <w:rPr>
                          <w:rFonts w:ascii="Cambria Math" w:hAnsi="Cambria Math"/>
                          <w:sz w:val="20"/>
                          <w:lang w:eastAsia="zh-CN"/>
                        </w:rPr>
                        <m:t>s</m:t>
                      </m:r>
                    </m:sub>
                  </m:sSub>
                  <m:r>
                    <m:rPr>
                      <m:sty m:val="bi"/>
                    </m:rPr>
                    <w:rPr>
                      <w:rFonts w:ascii="Cambria Math" w:hAnsi="Cambria Math"/>
                      <w:sz w:val="20"/>
                      <w:lang w:eastAsia="zh-CN"/>
                    </w:rPr>
                    <m:t>,</m:t>
                  </m:r>
                  <m:sSub>
                    <m:sSubPr>
                      <m:ctrlPr>
                        <w:rPr>
                          <w:rFonts w:ascii="Cambria Math" w:hAnsi="Cambria Math"/>
                          <w:i/>
                          <w:sz w:val="20"/>
                          <w:lang w:eastAsia="zh-CN"/>
                        </w:rPr>
                      </m:ctrlPr>
                    </m:sSubPr>
                    <m:e>
                      <m:r>
                        <m:rPr>
                          <m:sty m:val="bi"/>
                        </m:rPr>
                        <w:rPr>
                          <w:rFonts w:ascii="Cambria Math" w:hAnsi="Cambria Math"/>
                          <w:sz w:val="20"/>
                          <w:lang w:eastAsia="zh-CN"/>
                        </w:rPr>
                        <m:t>Y</m:t>
                      </m:r>
                    </m:e>
                    <m:sub>
                      <m:r>
                        <m:rPr>
                          <m:sty m:val="bi"/>
                        </m:rPr>
                        <w:rPr>
                          <w:rFonts w:ascii="Cambria Math" w:hAnsi="Cambria Math"/>
                          <w:sz w:val="20"/>
                          <w:lang w:eastAsia="zh-CN"/>
                        </w:rPr>
                        <m:t>s</m:t>
                      </m:r>
                    </m:sub>
                  </m:sSub>
                  <m:r>
                    <m:rPr>
                      <m:sty m:val="bi"/>
                    </m:rPr>
                    <w:rPr>
                      <w:rFonts w:ascii="Cambria Math" w:hAnsi="Cambria Math"/>
                      <w:sz w:val="20"/>
                      <w:lang w:eastAsia="zh-CN"/>
                    </w:rPr>
                    <m:t>),μ</m:t>
                  </m:r>
                </m:sup>
              </m:sSubSup>
            </m:oMath>
            <w:r w:rsidRPr="006F277B">
              <w:rPr>
                <w:sz w:val="20"/>
              </w:rPr>
              <w:t xml:space="preserve"> of non-overlapped CCEs in a slot group for combination </w:t>
            </w:r>
            <m:oMath>
              <m:d>
                <m:dPr>
                  <m:ctrlPr>
                    <w:rPr>
                      <w:rFonts w:ascii="Cambria Math" w:hAnsi="Cambria Math"/>
                      <w:i/>
                      <w:sz w:val="20"/>
                    </w:rPr>
                  </m:ctrlPr>
                </m:dPr>
                <m:e>
                  <m:sSub>
                    <m:sSubPr>
                      <m:ctrlPr>
                        <w:rPr>
                          <w:rFonts w:ascii="Cambria Math" w:hAnsi="Cambria Math"/>
                          <w:i/>
                          <w:sz w:val="20"/>
                          <w:lang w:eastAsia="zh-CN"/>
                        </w:rPr>
                      </m:ctrlPr>
                    </m:sSubPr>
                    <m:e>
                      <m:r>
                        <m:rPr>
                          <m:sty m:val="bi"/>
                        </m:rPr>
                        <w:rPr>
                          <w:rFonts w:ascii="Cambria Math" w:hAnsi="Cambria Math"/>
                          <w:sz w:val="20"/>
                          <w:lang w:eastAsia="zh-CN"/>
                        </w:rPr>
                        <m:t>X</m:t>
                      </m:r>
                    </m:e>
                    <m:sub>
                      <m:r>
                        <m:rPr>
                          <m:sty m:val="bi"/>
                        </m:rPr>
                        <w:rPr>
                          <w:rFonts w:ascii="Cambria Math" w:hAnsi="Cambria Math"/>
                          <w:sz w:val="20"/>
                          <w:lang w:eastAsia="zh-CN"/>
                        </w:rPr>
                        <m:t>s</m:t>
                      </m:r>
                    </m:sub>
                  </m:sSub>
                  <m:r>
                    <m:rPr>
                      <m:sty m:val="bi"/>
                    </m:rPr>
                    <w:rPr>
                      <w:rFonts w:ascii="Cambria Math" w:hAnsi="Cambria Math"/>
                      <w:sz w:val="20"/>
                      <w:lang w:eastAsia="zh-CN"/>
                    </w:rPr>
                    <m:t>,</m:t>
                  </m:r>
                  <m:sSub>
                    <m:sSubPr>
                      <m:ctrlPr>
                        <w:rPr>
                          <w:rFonts w:ascii="Cambria Math" w:hAnsi="Cambria Math"/>
                          <w:i/>
                          <w:sz w:val="20"/>
                          <w:lang w:eastAsia="zh-CN"/>
                        </w:rPr>
                      </m:ctrlPr>
                    </m:sSubPr>
                    <m:e>
                      <m:r>
                        <m:rPr>
                          <m:sty m:val="bi"/>
                        </m:rPr>
                        <w:rPr>
                          <w:rFonts w:ascii="Cambria Math" w:hAnsi="Cambria Math"/>
                          <w:sz w:val="20"/>
                          <w:lang w:eastAsia="zh-CN"/>
                        </w:rPr>
                        <m:t>Y</m:t>
                      </m:r>
                    </m:e>
                    <m:sub>
                      <m:r>
                        <m:rPr>
                          <m:sty m:val="bi"/>
                        </m:rPr>
                        <w:rPr>
                          <w:rFonts w:ascii="Cambria Math" w:hAnsi="Cambria Math"/>
                          <w:sz w:val="20"/>
                          <w:lang w:eastAsia="zh-CN"/>
                        </w:rPr>
                        <m:t>s</m:t>
                      </m:r>
                    </m:sub>
                  </m:sSub>
                </m:e>
              </m:d>
            </m:oMath>
            <w:r w:rsidRPr="006F277B">
              <w:rPr>
                <w:sz w:val="20"/>
              </w:rPr>
              <w:t xml:space="preserve"> for a DL BWP with SCS configuration </w:t>
            </w:r>
            <m:oMath>
              <m:r>
                <m:rPr>
                  <m:sty m:val="bi"/>
                </m:rPr>
                <w:rPr>
                  <w:rFonts w:ascii="Cambria Math" w:hAnsi="Cambria Math"/>
                  <w:sz w:val="20"/>
                  <w:lang w:eastAsia="zh-CN"/>
                </w:rPr>
                <m:t>μ∈</m:t>
              </m:r>
              <m:d>
                <m:dPr>
                  <m:begChr m:val="{"/>
                  <m:endChr m:val="}"/>
                  <m:ctrlPr>
                    <w:rPr>
                      <w:rFonts w:ascii="Cambria Math" w:hAnsi="Cambria Math"/>
                      <w:i/>
                      <w:sz w:val="20"/>
                      <w:lang w:eastAsia="zh-CN"/>
                    </w:rPr>
                  </m:ctrlPr>
                </m:dPr>
                <m:e>
                  <m:r>
                    <m:rPr>
                      <m:sty m:val="bi"/>
                    </m:rPr>
                    <w:rPr>
                      <w:rFonts w:ascii="Cambria Math" w:hAnsi="Cambria Math"/>
                      <w:sz w:val="20"/>
                      <w:lang w:eastAsia="zh-CN"/>
                    </w:rPr>
                    <m:t>5, 6</m:t>
                  </m:r>
                </m:e>
              </m:d>
            </m:oMath>
            <w:r w:rsidRPr="006F277B">
              <w:rPr>
                <w:sz w:val="20"/>
              </w:rP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94"/>
              <w:gridCol w:w="1451"/>
              <w:gridCol w:w="1530"/>
              <w:gridCol w:w="1440"/>
              <w:gridCol w:w="1440"/>
            </w:tblGrid>
            <w:tr w:rsidR="006F277B" w:rsidRPr="00B27E56" w14:paraId="68AFBF93" w14:textId="77777777" w:rsidTr="00D544C3">
              <w:trPr>
                <w:cantSplit/>
                <w:jc w:val="center"/>
              </w:trPr>
              <w:tc>
                <w:tcPr>
                  <w:tcW w:w="794" w:type="dxa"/>
                  <w:shd w:val="clear" w:color="auto" w:fill="E0E0E0"/>
                  <w:vAlign w:val="center"/>
                </w:tcPr>
                <w:p w14:paraId="710562BC" w14:textId="77777777" w:rsidR="006F277B" w:rsidRPr="00B27E56" w:rsidRDefault="006F277B" w:rsidP="006F277B">
                  <w:pPr>
                    <w:pStyle w:val="TAH"/>
                    <w:rPr>
                      <w:rFonts w:ascii="Times New Roman" w:hAnsi="Times New Roman"/>
                      <w:sz w:val="20"/>
                    </w:rPr>
                  </w:pPr>
                </w:p>
              </w:tc>
              <w:tc>
                <w:tcPr>
                  <w:tcW w:w="5861" w:type="dxa"/>
                  <w:gridSpan w:val="4"/>
                  <w:shd w:val="clear" w:color="auto" w:fill="E0E0E0"/>
                  <w:vAlign w:val="center"/>
                </w:tcPr>
                <w:p w14:paraId="76A9BC75" w14:textId="77777777" w:rsidR="006F277B" w:rsidRPr="00B27E56" w:rsidRDefault="006F277B" w:rsidP="006F277B">
                  <w:pPr>
                    <w:pStyle w:val="TH"/>
                    <w:spacing w:before="0" w:after="0"/>
                    <w:rPr>
                      <w:sz w:val="18"/>
                      <w:szCs w:val="18"/>
                    </w:rPr>
                  </w:pPr>
                  <w:r w:rsidRPr="00B27E56">
                    <w:rPr>
                      <w:sz w:val="18"/>
                      <w:szCs w:val="18"/>
                    </w:rPr>
                    <w:t xml:space="preserve">Maximum number of non-overlapped CCEs per </w:t>
                  </w:r>
                  <w:r w:rsidRPr="00B27E56">
                    <w:t xml:space="preserve">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B27E56">
                    <w:rPr>
                      <w:sz w:val="18"/>
                      <w:szCs w:val="18"/>
                    </w:rPr>
                    <w:t xml:space="preserve"> and per serving cell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C</m:t>
                        </m:r>
                      </m:e>
                      <m:sub>
                        <m:r>
                          <m:rPr>
                            <m:sty m:val="b"/>
                          </m:rPr>
                          <w:rPr>
                            <w:rFonts w:ascii="Cambria Math" w:hAnsi="Cambria Math"/>
                            <w:sz w:val="18"/>
                            <w:szCs w:val="18"/>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p>
              </w:tc>
            </w:tr>
            <w:tr w:rsidR="006F277B" w:rsidRPr="00B27E56" w14:paraId="33657559" w14:textId="77777777" w:rsidTr="00D544C3">
              <w:trPr>
                <w:cantSplit/>
                <w:jc w:val="center"/>
              </w:trPr>
              <w:tc>
                <w:tcPr>
                  <w:tcW w:w="794" w:type="dxa"/>
                  <w:shd w:val="clear" w:color="auto" w:fill="E0E0E0"/>
                  <w:vAlign w:val="center"/>
                </w:tcPr>
                <w:p w14:paraId="395559F9" w14:textId="77777777" w:rsidR="006F277B" w:rsidRPr="00B27E56" w:rsidRDefault="006F277B" w:rsidP="006F277B">
                  <w:pPr>
                    <w:pStyle w:val="TAC"/>
                  </w:pPr>
                  <m:oMathPara>
                    <m:oMath>
                      <m:r>
                        <m:rPr>
                          <m:sty m:val="bi"/>
                        </m:rPr>
                        <w:rPr>
                          <w:rFonts w:ascii="Cambria Math" w:hAnsi="Cambria Math"/>
                          <w:lang w:eastAsia="zh-CN"/>
                        </w:rPr>
                        <m:t>μ</m:t>
                      </m:r>
                    </m:oMath>
                  </m:oMathPara>
                </w:p>
              </w:tc>
              <w:tc>
                <w:tcPr>
                  <w:tcW w:w="1451" w:type="dxa"/>
                  <w:vAlign w:val="center"/>
                </w:tcPr>
                <w:p w14:paraId="1A696AB2" w14:textId="77777777" w:rsidR="006F277B" w:rsidRPr="00B27E56" w:rsidRDefault="006F277B" w:rsidP="006F277B">
                  <w:pPr>
                    <w:pStyle w:val="TAC"/>
                  </w:pPr>
                  <w:r w:rsidRPr="00B27E56">
                    <w:t>(4, 1)</w:t>
                  </w:r>
                </w:p>
              </w:tc>
              <w:tc>
                <w:tcPr>
                  <w:tcW w:w="1530" w:type="dxa"/>
                </w:tcPr>
                <w:p w14:paraId="592EDBD8" w14:textId="77777777" w:rsidR="006F277B" w:rsidRPr="00B27E56" w:rsidRDefault="006F277B" w:rsidP="006F277B">
                  <w:pPr>
                    <w:pStyle w:val="TAC"/>
                  </w:pPr>
                  <w:r w:rsidRPr="00B27E56">
                    <w:t>(4, 2)</w:t>
                  </w:r>
                </w:p>
              </w:tc>
              <w:tc>
                <w:tcPr>
                  <w:tcW w:w="1440" w:type="dxa"/>
                </w:tcPr>
                <w:p w14:paraId="75B4DB9C" w14:textId="77777777" w:rsidR="006F277B" w:rsidRPr="00B27E56" w:rsidRDefault="006F277B" w:rsidP="006F277B">
                  <w:pPr>
                    <w:pStyle w:val="TAC"/>
                  </w:pPr>
                  <w:r w:rsidRPr="00B27E56">
                    <w:t>(8, 1)</w:t>
                  </w:r>
                </w:p>
              </w:tc>
              <w:tc>
                <w:tcPr>
                  <w:tcW w:w="1440" w:type="dxa"/>
                </w:tcPr>
                <w:p w14:paraId="3659F053" w14:textId="77777777" w:rsidR="006F277B" w:rsidRPr="00B27E56" w:rsidRDefault="006F277B" w:rsidP="006F277B">
                  <w:pPr>
                    <w:pStyle w:val="TAC"/>
                  </w:pPr>
                  <w:r w:rsidRPr="00B27E56">
                    <w:t>(8, 4)</w:t>
                  </w:r>
                </w:p>
              </w:tc>
            </w:tr>
            <w:tr w:rsidR="006F277B" w:rsidRPr="00B27E56" w14:paraId="1DC9C87A" w14:textId="77777777" w:rsidTr="00D544C3">
              <w:trPr>
                <w:cantSplit/>
                <w:jc w:val="center"/>
              </w:trPr>
              <w:tc>
                <w:tcPr>
                  <w:tcW w:w="794" w:type="dxa"/>
                  <w:vAlign w:val="center"/>
                </w:tcPr>
                <w:p w14:paraId="56539EF6" w14:textId="77777777" w:rsidR="006F277B" w:rsidRPr="00B27E56" w:rsidRDefault="006F277B" w:rsidP="006F277B">
                  <w:pPr>
                    <w:pStyle w:val="TAC"/>
                  </w:pPr>
                  <w:r w:rsidRPr="00B27E56">
                    <w:t>5</w:t>
                  </w:r>
                </w:p>
              </w:tc>
              <w:tc>
                <w:tcPr>
                  <w:tcW w:w="1451" w:type="dxa"/>
                </w:tcPr>
                <w:p w14:paraId="61063615" w14:textId="77777777" w:rsidR="006F277B" w:rsidRPr="00B27E56" w:rsidRDefault="006F277B" w:rsidP="006F277B">
                  <w:pPr>
                    <w:pStyle w:val="TAC"/>
                  </w:pPr>
                  <w:r w:rsidRPr="00B27E56">
                    <w:t>32</w:t>
                  </w:r>
                </w:p>
              </w:tc>
              <w:tc>
                <w:tcPr>
                  <w:tcW w:w="1530" w:type="dxa"/>
                </w:tcPr>
                <w:p w14:paraId="4655A0FD" w14:textId="77777777" w:rsidR="006F277B" w:rsidRPr="00B27E56" w:rsidRDefault="006F277B" w:rsidP="006F277B">
                  <w:pPr>
                    <w:pStyle w:val="TAC"/>
                  </w:pPr>
                  <w:r w:rsidRPr="00B27E56">
                    <w:t>32</w:t>
                  </w:r>
                </w:p>
              </w:tc>
              <w:tc>
                <w:tcPr>
                  <w:tcW w:w="1440" w:type="dxa"/>
                </w:tcPr>
                <w:p w14:paraId="5E0DF030" w14:textId="77777777" w:rsidR="006F277B" w:rsidRPr="00B27E56" w:rsidRDefault="006F277B" w:rsidP="006F277B">
                  <w:pPr>
                    <w:pStyle w:val="TAC"/>
                  </w:pPr>
                  <w:r w:rsidRPr="00B27E56">
                    <w:t>-</w:t>
                  </w:r>
                </w:p>
              </w:tc>
              <w:tc>
                <w:tcPr>
                  <w:tcW w:w="1440" w:type="dxa"/>
                </w:tcPr>
                <w:p w14:paraId="57C438F4" w14:textId="77777777" w:rsidR="006F277B" w:rsidRPr="00B27E56" w:rsidRDefault="006F277B" w:rsidP="006F277B">
                  <w:pPr>
                    <w:pStyle w:val="TAC"/>
                  </w:pPr>
                  <w:r w:rsidRPr="00B27E56">
                    <w:t>-</w:t>
                  </w:r>
                </w:p>
              </w:tc>
            </w:tr>
            <w:tr w:rsidR="006F277B" w:rsidRPr="00B27E56" w14:paraId="06EE029E" w14:textId="77777777" w:rsidTr="00D544C3">
              <w:trPr>
                <w:cantSplit/>
                <w:jc w:val="center"/>
              </w:trPr>
              <w:tc>
                <w:tcPr>
                  <w:tcW w:w="794" w:type="dxa"/>
                  <w:vAlign w:val="center"/>
                </w:tcPr>
                <w:p w14:paraId="611CB002" w14:textId="77777777" w:rsidR="006F277B" w:rsidRPr="00B27E56" w:rsidRDefault="006F277B" w:rsidP="006F277B">
                  <w:pPr>
                    <w:pStyle w:val="TAC"/>
                  </w:pPr>
                  <w:r w:rsidRPr="00B27E56">
                    <w:t>6</w:t>
                  </w:r>
                </w:p>
              </w:tc>
              <w:tc>
                <w:tcPr>
                  <w:tcW w:w="1451" w:type="dxa"/>
                </w:tcPr>
                <w:p w14:paraId="249925B4" w14:textId="6821376A" w:rsidR="006F277B" w:rsidRPr="005D7395" w:rsidRDefault="006F277B" w:rsidP="006F277B">
                  <w:pPr>
                    <w:pStyle w:val="TAC"/>
                    <w:rPr>
                      <w:strike/>
                      <w:color w:val="FF0000"/>
                    </w:rPr>
                  </w:pPr>
                  <w:r w:rsidRPr="005D7395">
                    <w:rPr>
                      <w:strike/>
                      <w:color w:val="FF0000"/>
                    </w:rPr>
                    <w:t>16</w:t>
                  </w:r>
                  <w:r w:rsidR="005D7395">
                    <w:rPr>
                      <w:strike/>
                      <w:color w:val="FF0000"/>
                    </w:rPr>
                    <w:t xml:space="preserve"> </w:t>
                  </w:r>
                  <w:r w:rsidR="005D7395" w:rsidRPr="005D7395">
                    <w:rPr>
                      <w:color w:val="FF0000"/>
                    </w:rPr>
                    <w:t>[28</w:t>
                  </w:r>
                  <w:r w:rsidR="005D7395">
                    <w:rPr>
                      <w:color w:val="FF0000"/>
                    </w:rPr>
                    <w:t>]</w:t>
                  </w:r>
                </w:p>
              </w:tc>
              <w:tc>
                <w:tcPr>
                  <w:tcW w:w="1530" w:type="dxa"/>
                </w:tcPr>
                <w:p w14:paraId="2248303A" w14:textId="0A15F804" w:rsidR="006F277B" w:rsidRPr="005D7395" w:rsidRDefault="006F277B" w:rsidP="006F277B">
                  <w:pPr>
                    <w:pStyle w:val="TAC"/>
                    <w:rPr>
                      <w:strike/>
                      <w:color w:val="FF0000"/>
                    </w:rPr>
                  </w:pPr>
                  <w:r w:rsidRPr="005D7395">
                    <w:rPr>
                      <w:strike/>
                      <w:color w:val="FF0000"/>
                    </w:rPr>
                    <w:t>16</w:t>
                  </w:r>
                  <w:r w:rsidR="005D7395" w:rsidRPr="005D7395">
                    <w:rPr>
                      <w:color w:val="FF0000"/>
                    </w:rPr>
                    <w:t>[28</w:t>
                  </w:r>
                  <w:r w:rsidR="005D7395">
                    <w:rPr>
                      <w:color w:val="FF0000"/>
                    </w:rPr>
                    <w:t>]</w:t>
                  </w:r>
                </w:p>
              </w:tc>
              <w:tc>
                <w:tcPr>
                  <w:tcW w:w="1440" w:type="dxa"/>
                </w:tcPr>
                <w:p w14:paraId="466EDFA3" w14:textId="77777777" w:rsidR="006F277B" w:rsidRPr="00B27E56" w:rsidRDefault="006F277B" w:rsidP="006F277B">
                  <w:pPr>
                    <w:pStyle w:val="TAC"/>
                  </w:pPr>
                  <w:r w:rsidRPr="00B27E56">
                    <w:t>32</w:t>
                  </w:r>
                </w:p>
              </w:tc>
              <w:tc>
                <w:tcPr>
                  <w:tcW w:w="1440" w:type="dxa"/>
                </w:tcPr>
                <w:p w14:paraId="26863D65" w14:textId="77777777" w:rsidR="006F277B" w:rsidRPr="00B27E56" w:rsidRDefault="006F277B" w:rsidP="006F277B">
                  <w:pPr>
                    <w:pStyle w:val="TAC"/>
                  </w:pPr>
                  <w:r w:rsidRPr="00B27E56">
                    <w:t>32</w:t>
                  </w:r>
                </w:p>
              </w:tc>
            </w:tr>
          </w:tbl>
          <w:p w14:paraId="4DBB2B6B" w14:textId="77777777" w:rsidR="007B083E" w:rsidRPr="007B083E" w:rsidRDefault="007B083E" w:rsidP="007B083E">
            <w:pPr>
              <w:spacing w:before="240" w:after="0"/>
              <w:jc w:val="center"/>
              <w:rPr>
                <w:b/>
                <w:color w:val="FF0000"/>
              </w:rPr>
            </w:pPr>
            <w:r w:rsidRPr="007B083E">
              <w:rPr>
                <w:b/>
                <w:color w:val="FF0000"/>
              </w:rPr>
              <w:t>&lt;Unchanged parts omitted&gt;</w:t>
            </w:r>
          </w:p>
          <w:p w14:paraId="7ED18C00" w14:textId="207D914C" w:rsidR="007B083E" w:rsidRDefault="007B083E" w:rsidP="007B083E">
            <w:pPr>
              <w:jc w:val="center"/>
              <w:rPr>
                <w:sz w:val="22"/>
                <w:szCs w:val="22"/>
              </w:rPr>
            </w:pPr>
            <w:r w:rsidRPr="007B083E">
              <w:rPr>
                <w:b/>
                <w:color w:val="FF0000"/>
              </w:rPr>
              <w:t>-------------------------- End of Text Proposal for TS 38.213 --------------------------</w:t>
            </w:r>
          </w:p>
        </w:tc>
      </w:tr>
    </w:tbl>
    <w:p w14:paraId="6EA4CDCA" w14:textId="77777777" w:rsidR="00E63565" w:rsidRDefault="00E63565" w:rsidP="00E63565">
      <w:pPr>
        <w:rPr>
          <w:sz w:val="22"/>
          <w:szCs w:val="18"/>
          <w:lang w:val="en-US"/>
        </w:rPr>
      </w:pPr>
    </w:p>
    <w:p w14:paraId="40B3D8FF" w14:textId="13C2C92C" w:rsidR="00DC360D" w:rsidRPr="00DC360D" w:rsidRDefault="00DC360D">
      <w:pPr>
        <w:pStyle w:val="2"/>
        <w:rPr>
          <w:b/>
          <w:bCs/>
        </w:rPr>
      </w:pPr>
      <w:r w:rsidRPr="00DC360D">
        <w:rPr>
          <w:rFonts w:hint="eastAsia"/>
          <w:b/>
          <w:bCs/>
        </w:rPr>
        <w:t>2</w:t>
      </w:r>
      <w:r w:rsidRPr="00DC360D">
        <w:rPr>
          <w:b/>
          <w:bCs/>
        </w:rPr>
        <w:t>.2. SSSG switching time for 120/480/960 kHz SCS</w:t>
      </w:r>
    </w:p>
    <w:p w14:paraId="35C45D94" w14:textId="32C25CCE" w:rsidR="0056297F" w:rsidRPr="00340E1D" w:rsidRDefault="000473D1" w:rsidP="00DC360D">
      <w:pPr>
        <w:rPr>
          <w:sz w:val="22"/>
          <w:szCs w:val="18"/>
        </w:rPr>
      </w:pPr>
      <w:r>
        <w:rPr>
          <w:sz w:val="22"/>
          <w:szCs w:val="18"/>
        </w:rPr>
        <w:t>At</w:t>
      </w:r>
      <w:r w:rsidR="0056297F" w:rsidRPr="00340E1D">
        <w:rPr>
          <w:sz w:val="22"/>
          <w:szCs w:val="18"/>
        </w:rPr>
        <w:t xml:space="preserve"> the last RAN1 meeting, </w:t>
      </w:r>
      <w:r>
        <w:rPr>
          <w:sz w:val="22"/>
          <w:szCs w:val="18"/>
        </w:rPr>
        <w:t>the following working assumption</w:t>
      </w:r>
      <w:r w:rsidR="0056297F" w:rsidRPr="00340E1D">
        <w:rPr>
          <w:sz w:val="22"/>
          <w:szCs w:val="18"/>
        </w:rPr>
        <w:t xml:space="preserve"> was agreed </w:t>
      </w:r>
      <w:r>
        <w:rPr>
          <w:sz w:val="22"/>
          <w:szCs w:val="18"/>
        </w:rPr>
        <w:t>for</w:t>
      </w:r>
      <w:r w:rsidR="0056297F" w:rsidRPr="00340E1D">
        <w:rPr>
          <w:sz w:val="22"/>
          <w:szCs w:val="18"/>
        </w:rPr>
        <w:t xml:space="preserve"> SSSG switching time for 120/480/960 kHz</w:t>
      </w:r>
      <w:r>
        <w:rPr>
          <w:sz w:val="22"/>
          <w:szCs w:val="18"/>
        </w:rPr>
        <w:t xml:space="preserve"> SCS</w:t>
      </w:r>
      <w:r w:rsidR="0056297F" w:rsidRPr="00340E1D">
        <w:rPr>
          <w:sz w:val="22"/>
          <w:szCs w:val="18"/>
        </w:rPr>
        <w:t>:</w:t>
      </w:r>
    </w:p>
    <w:p w14:paraId="10F44C94" w14:textId="77777777" w:rsidR="0056297F" w:rsidRPr="00340E1D" w:rsidRDefault="0056297F" w:rsidP="00DC360D">
      <w:pPr>
        <w:rPr>
          <w:sz w:val="22"/>
          <w:szCs w:val="18"/>
        </w:rPr>
      </w:pPr>
    </w:p>
    <w:tbl>
      <w:tblPr>
        <w:tblStyle w:val="afa"/>
        <w:tblW w:w="0" w:type="auto"/>
        <w:tblLook w:val="04A0" w:firstRow="1" w:lastRow="0" w:firstColumn="1" w:lastColumn="0" w:noHBand="0" w:noVBand="1"/>
      </w:tblPr>
      <w:tblGrid>
        <w:gridCol w:w="9962"/>
      </w:tblGrid>
      <w:tr w:rsidR="005007D3" w14:paraId="46BB5B8A" w14:textId="77777777" w:rsidTr="005007D3">
        <w:tc>
          <w:tcPr>
            <w:tcW w:w="9962" w:type="dxa"/>
          </w:tcPr>
          <w:p w14:paraId="407BF573" w14:textId="77777777" w:rsidR="000473D1" w:rsidRPr="000473D1" w:rsidRDefault="000473D1" w:rsidP="000473D1">
            <w:pPr>
              <w:spacing w:after="0"/>
              <w:rPr>
                <w:rFonts w:ascii="Times" w:eastAsia="Batang" w:hAnsi="Times"/>
                <w:sz w:val="20"/>
                <w:szCs w:val="24"/>
                <w:lang w:eastAsia="x-none"/>
              </w:rPr>
            </w:pPr>
            <w:r w:rsidRPr="000473D1">
              <w:rPr>
                <w:rFonts w:ascii="Times" w:eastAsia="Batang" w:hAnsi="Times"/>
                <w:sz w:val="20"/>
                <w:szCs w:val="24"/>
                <w:highlight w:val="darkYellow"/>
                <w:lang w:eastAsia="x-none"/>
              </w:rPr>
              <w:t>Working assumption</w:t>
            </w:r>
          </w:p>
          <w:p w14:paraId="6E8424A0" w14:textId="29534199" w:rsidR="000473D1" w:rsidRPr="000473D1" w:rsidRDefault="000473D1" w:rsidP="000473D1">
            <w:pPr>
              <w:spacing w:after="0"/>
              <w:rPr>
                <w:rFonts w:ascii="Times" w:eastAsia="Batang" w:hAnsi="Times"/>
                <w:sz w:val="20"/>
                <w:szCs w:val="24"/>
                <w:lang w:eastAsia="en-US"/>
              </w:rPr>
            </w:pPr>
            <w:r w:rsidRPr="000473D1">
              <w:rPr>
                <w:rFonts w:ascii="Times" w:eastAsia="Batang" w:hAnsi="Times"/>
                <w:sz w:val="20"/>
                <w:szCs w:val="24"/>
                <w:lang w:eastAsia="en-US"/>
              </w:rPr>
              <w:t xml:space="preserve">The following values are adopted as minimum 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rsidRPr="000473D1">
              <w:rPr>
                <w:rFonts w:ascii="Times" w:eastAsia="Batang" w:hAnsi="Times"/>
                <w:sz w:val="20"/>
                <w:szCs w:val="24"/>
                <w:lang w:eastAsia="en-US"/>
              </w:rPr>
              <w:t xml:space="preserve"> for 120/480/960 kHz</w:t>
            </w:r>
          </w:p>
          <w:p w14:paraId="5E7E04E3" w14:textId="77777777" w:rsidR="000473D1" w:rsidRPr="000473D1" w:rsidRDefault="000473D1" w:rsidP="000473D1">
            <w:pPr>
              <w:numPr>
                <w:ilvl w:val="0"/>
                <w:numId w:val="20"/>
              </w:numPr>
              <w:snapToGrid w:val="0"/>
              <w:spacing w:after="0" w:line="259" w:lineRule="auto"/>
              <w:rPr>
                <w:rFonts w:ascii="Times" w:eastAsia="Batang" w:hAnsi="Times"/>
                <w:sz w:val="20"/>
                <w:szCs w:val="24"/>
                <w:lang w:eastAsia="x-none"/>
              </w:rPr>
            </w:pPr>
            <w:r w:rsidRPr="000473D1">
              <w:rPr>
                <w:rFonts w:ascii="Times" w:eastAsia="Batang" w:hAnsi="Times"/>
                <w:sz w:val="20"/>
                <w:szCs w:val="24"/>
                <w:lang w:eastAsia="x-none"/>
              </w:rPr>
              <w:t>Support only search space set group switching processing capability 1 with the following values</w:t>
            </w:r>
          </w:p>
          <w:p w14:paraId="238E4E8F" w14:textId="77777777" w:rsidR="000473D1" w:rsidRPr="000473D1" w:rsidRDefault="000473D1" w:rsidP="006F7B30">
            <w:pPr>
              <w:snapToGrid w:val="0"/>
              <w:spacing w:after="0" w:line="259" w:lineRule="auto"/>
              <w:ind w:left="1440"/>
              <w:rPr>
                <w:rFonts w:ascii="Times" w:eastAsia="Batang" w:hAnsi="Times"/>
                <w:sz w:val="20"/>
                <w:szCs w:val="24"/>
                <w:lang w:eastAsia="x-none"/>
              </w:rPr>
            </w:pPr>
          </w:p>
          <w:tbl>
            <w:tblPr>
              <w:tblW w:w="0" w:type="auto"/>
              <w:tblInd w:w="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0"/>
              <w:gridCol w:w="3385"/>
            </w:tblGrid>
            <w:tr w:rsidR="000473D1" w:rsidRPr="000473D1" w14:paraId="5FF8D1ED" w14:textId="77777777" w:rsidTr="00D544C3">
              <w:trPr>
                <w:cantSplit/>
              </w:trPr>
              <w:tc>
                <w:tcPr>
                  <w:tcW w:w="300" w:type="dxa"/>
                  <w:shd w:val="clear" w:color="auto" w:fill="E0E0E0"/>
                  <w:vAlign w:val="center"/>
                </w:tcPr>
                <w:p w14:paraId="2568927A" w14:textId="74DDAFDC" w:rsidR="000473D1" w:rsidRPr="000473D1" w:rsidRDefault="000473D1" w:rsidP="000473D1">
                  <w:pPr>
                    <w:keepNext/>
                    <w:keepLines/>
                    <w:overflowPunct w:val="0"/>
                    <w:autoSpaceDE w:val="0"/>
                    <w:autoSpaceDN w:val="0"/>
                    <w:adjustRightInd w:val="0"/>
                    <w:spacing w:after="0"/>
                    <w:jc w:val="center"/>
                    <w:textAlignment w:val="baseline"/>
                    <w:rPr>
                      <w:rFonts w:eastAsia="Times New Roman"/>
                      <w:b/>
                      <w:sz w:val="20"/>
                      <w:lang w:eastAsia="en-GB"/>
                    </w:rPr>
                  </w:pPr>
                  <m:oMathPara>
                    <m:oMath>
                      <m:r>
                        <m:rPr>
                          <m:sty m:val="bi"/>
                        </m:rPr>
                        <w:rPr>
                          <w:rFonts w:ascii="Cambria Math" w:hAnsi="Cambria Math"/>
                        </w:rPr>
                        <m:t>μ</m:t>
                      </m:r>
                    </m:oMath>
                  </m:oMathPara>
                </w:p>
              </w:tc>
              <w:tc>
                <w:tcPr>
                  <w:tcW w:w="3385" w:type="dxa"/>
                  <w:shd w:val="clear" w:color="auto" w:fill="E0E0E0"/>
                  <w:vAlign w:val="center"/>
                </w:tcPr>
                <w:p w14:paraId="37C81395" w14:textId="52A4F348" w:rsidR="000473D1" w:rsidRPr="000473D1" w:rsidRDefault="000473D1" w:rsidP="000473D1">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0473D1">
                    <w:rPr>
                      <w:rFonts w:ascii="Arial" w:eastAsia="Times New Roman" w:hAnsi="Arial" w:cs="Arial"/>
                      <w:b/>
                      <w:sz w:val="18"/>
                      <w:szCs w:val="18"/>
                      <w:lang w:eastAsia="en-GB"/>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0473D1">
                    <w:rPr>
                      <w:rFonts w:ascii="Arial" w:eastAsia="Times New Roman" w:hAnsi="Arial" w:cs="Arial"/>
                      <w:b/>
                      <w:sz w:val="18"/>
                      <w:szCs w:val="18"/>
                      <w:lang w:eastAsia="en-GB"/>
                    </w:rPr>
                    <w:t xml:space="preserve"> value for</w:t>
                  </w:r>
                </w:p>
                <w:p w14:paraId="11A41CFD" w14:textId="77777777" w:rsidR="000473D1" w:rsidRPr="000473D1" w:rsidRDefault="000473D1" w:rsidP="000473D1">
                  <w:pPr>
                    <w:keepNext/>
                    <w:keepLines/>
                    <w:overflowPunct w:val="0"/>
                    <w:autoSpaceDE w:val="0"/>
                    <w:autoSpaceDN w:val="0"/>
                    <w:adjustRightInd w:val="0"/>
                    <w:spacing w:after="0"/>
                    <w:jc w:val="center"/>
                    <w:textAlignment w:val="baseline"/>
                    <w:rPr>
                      <w:rFonts w:eastAsia="Times New Roman"/>
                      <w:b/>
                      <w:sz w:val="20"/>
                      <w:lang w:eastAsia="en-GB"/>
                    </w:rPr>
                  </w:pPr>
                  <w:r w:rsidRPr="000473D1">
                    <w:rPr>
                      <w:rFonts w:ascii="Arial" w:eastAsia="Times New Roman" w:hAnsi="Arial" w:cs="Arial"/>
                      <w:b/>
                      <w:sz w:val="18"/>
                      <w:szCs w:val="18"/>
                      <w:lang w:eastAsia="en-GB"/>
                    </w:rPr>
                    <w:t xml:space="preserve"> UE processing </w:t>
                  </w:r>
                  <w:r w:rsidRPr="000473D1">
                    <w:rPr>
                      <w:rFonts w:ascii="Arial" w:eastAsia="Times New Roman" w:hAnsi="Arial" w:cs="Arial"/>
                      <w:b/>
                      <w:sz w:val="18"/>
                      <w:szCs w:val="18"/>
                      <w:lang w:eastAsia="zh-CN"/>
                    </w:rPr>
                    <w:t>capability 1 [symbols]</w:t>
                  </w:r>
                </w:p>
              </w:tc>
            </w:tr>
            <w:tr w:rsidR="000473D1" w:rsidRPr="000473D1" w14:paraId="2BF339A7" w14:textId="77777777" w:rsidTr="00D544C3">
              <w:trPr>
                <w:cantSplit/>
              </w:trPr>
              <w:tc>
                <w:tcPr>
                  <w:tcW w:w="300" w:type="dxa"/>
                  <w:vAlign w:val="center"/>
                </w:tcPr>
                <w:p w14:paraId="679A5DE4" w14:textId="77777777" w:rsidR="000473D1" w:rsidRPr="000473D1" w:rsidRDefault="000473D1" w:rsidP="000473D1">
                  <w:pPr>
                    <w:keepLines/>
                    <w:spacing w:before="40" w:after="40"/>
                    <w:jc w:val="center"/>
                    <w:rPr>
                      <w:rFonts w:eastAsia="SimSun"/>
                      <w:sz w:val="20"/>
                      <w:lang w:eastAsia="x-none"/>
                    </w:rPr>
                  </w:pPr>
                  <w:r w:rsidRPr="000473D1">
                    <w:rPr>
                      <w:rFonts w:eastAsia="SimSun"/>
                      <w:sz w:val="20"/>
                      <w:lang w:eastAsia="x-none"/>
                    </w:rPr>
                    <w:t>3</w:t>
                  </w:r>
                </w:p>
              </w:tc>
              <w:tc>
                <w:tcPr>
                  <w:tcW w:w="3385" w:type="dxa"/>
                  <w:vAlign w:val="center"/>
                </w:tcPr>
                <w:p w14:paraId="2810EA24" w14:textId="77777777" w:rsidR="000473D1" w:rsidRPr="000473D1" w:rsidRDefault="000473D1" w:rsidP="000473D1">
                  <w:pPr>
                    <w:keepLines/>
                    <w:spacing w:before="40" w:after="40"/>
                    <w:jc w:val="center"/>
                    <w:rPr>
                      <w:rFonts w:eastAsia="SimSun"/>
                      <w:sz w:val="20"/>
                      <w:lang w:eastAsia="x-none"/>
                    </w:rPr>
                  </w:pPr>
                  <w:r w:rsidRPr="000473D1">
                    <w:rPr>
                      <w:rFonts w:eastAsia="SimSun"/>
                      <w:sz w:val="20"/>
                      <w:lang w:eastAsia="x-none"/>
                    </w:rPr>
                    <w:t>40</w:t>
                  </w:r>
                </w:p>
              </w:tc>
            </w:tr>
            <w:tr w:rsidR="000473D1" w:rsidRPr="000473D1" w14:paraId="026BB487" w14:textId="77777777" w:rsidTr="00D544C3">
              <w:trPr>
                <w:cantSplit/>
              </w:trPr>
              <w:tc>
                <w:tcPr>
                  <w:tcW w:w="300" w:type="dxa"/>
                  <w:vAlign w:val="center"/>
                </w:tcPr>
                <w:p w14:paraId="2CF77597" w14:textId="77777777" w:rsidR="000473D1" w:rsidRPr="000473D1" w:rsidRDefault="000473D1" w:rsidP="000473D1">
                  <w:pPr>
                    <w:keepLines/>
                    <w:spacing w:before="40" w:after="40"/>
                    <w:jc w:val="center"/>
                    <w:rPr>
                      <w:rFonts w:eastAsia="SimSun"/>
                      <w:sz w:val="20"/>
                      <w:lang w:eastAsia="x-none"/>
                    </w:rPr>
                  </w:pPr>
                  <w:r w:rsidRPr="000473D1">
                    <w:rPr>
                      <w:rFonts w:eastAsia="SimSun"/>
                      <w:sz w:val="20"/>
                      <w:lang w:eastAsia="x-none"/>
                    </w:rPr>
                    <w:t>5</w:t>
                  </w:r>
                </w:p>
              </w:tc>
              <w:tc>
                <w:tcPr>
                  <w:tcW w:w="3385" w:type="dxa"/>
                  <w:vAlign w:val="center"/>
                </w:tcPr>
                <w:p w14:paraId="2C66E4FE" w14:textId="77777777" w:rsidR="000473D1" w:rsidRPr="000473D1" w:rsidRDefault="000473D1" w:rsidP="000473D1">
                  <w:pPr>
                    <w:keepLines/>
                    <w:spacing w:before="40" w:after="40"/>
                    <w:jc w:val="center"/>
                    <w:rPr>
                      <w:rFonts w:eastAsia="SimSun"/>
                      <w:sz w:val="20"/>
                      <w:lang w:eastAsia="x-none"/>
                    </w:rPr>
                  </w:pPr>
                  <w:r w:rsidRPr="000473D1">
                    <w:rPr>
                      <w:rFonts w:eastAsia="SimSun"/>
                      <w:sz w:val="20"/>
                      <w:lang w:eastAsia="x-none"/>
                    </w:rPr>
                    <w:t>160</w:t>
                  </w:r>
                </w:p>
              </w:tc>
            </w:tr>
            <w:tr w:rsidR="000473D1" w:rsidRPr="000473D1" w14:paraId="768D9736" w14:textId="77777777" w:rsidTr="00D544C3">
              <w:trPr>
                <w:cantSplit/>
              </w:trPr>
              <w:tc>
                <w:tcPr>
                  <w:tcW w:w="300" w:type="dxa"/>
                  <w:vAlign w:val="center"/>
                </w:tcPr>
                <w:p w14:paraId="78F940C2" w14:textId="77777777" w:rsidR="000473D1" w:rsidRPr="000473D1" w:rsidRDefault="000473D1" w:rsidP="000473D1">
                  <w:pPr>
                    <w:keepLines/>
                    <w:spacing w:before="40" w:after="40"/>
                    <w:jc w:val="center"/>
                    <w:rPr>
                      <w:rFonts w:eastAsia="SimSun"/>
                      <w:sz w:val="20"/>
                      <w:lang w:eastAsia="x-none"/>
                    </w:rPr>
                  </w:pPr>
                  <w:r w:rsidRPr="000473D1">
                    <w:rPr>
                      <w:rFonts w:eastAsia="SimSun"/>
                      <w:sz w:val="20"/>
                      <w:lang w:eastAsia="x-none"/>
                    </w:rPr>
                    <w:t>6</w:t>
                  </w:r>
                </w:p>
              </w:tc>
              <w:tc>
                <w:tcPr>
                  <w:tcW w:w="3385" w:type="dxa"/>
                  <w:vAlign w:val="center"/>
                </w:tcPr>
                <w:p w14:paraId="0D3648A5" w14:textId="77777777" w:rsidR="000473D1" w:rsidRPr="000473D1" w:rsidRDefault="000473D1" w:rsidP="000473D1">
                  <w:pPr>
                    <w:keepLines/>
                    <w:spacing w:before="40" w:after="40"/>
                    <w:jc w:val="center"/>
                    <w:rPr>
                      <w:rFonts w:eastAsia="SimSun"/>
                      <w:sz w:val="20"/>
                      <w:lang w:eastAsia="x-none"/>
                    </w:rPr>
                  </w:pPr>
                  <w:r w:rsidRPr="000473D1">
                    <w:rPr>
                      <w:rFonts w:eastAsia="SimSun"/>
                      <w:sz w:val="20"/>
                      <w:lang w:eastAsia="x-none"/>
                    </w:rPr>
                    <w:t>320</w:t>
                  </w:r>
                </w:p>
              </w:tc>
            </w:tr>
          </w:tbl>
          <w:p w14:paraId="608AC52E" w14:textId="77777777" w:rsidR="005007D3" w:rsidRDefault="005007D3" w:rsidP="00DC360D">
            <w:pPr>
              <w:rPr>
                <w:sz w:val="22"/>
                <w:szCs w:val="18"/>
              </w:rPr>
            </w:pPr>
          </w:p>
        </w:tc>
      </w:tr>
    </w:tbl>
    <w:p w14:paraId="0677C9A7" w14:textId="77777777" w:rsidR="0056297F" w:rsidRPr="00340E1D" w:rsidRDefault="0056297F" w:rsidP="00DC360D">
      <w:pPr>
        <w:rPr>
          <w:sz w:val="22"/>
          <w:szCs w:val="18"/>
        </w:rPr>
      </w:pPr>
    </w:p>
    <w:p w14:paraId="1D31806B" w14:textId="5944ECD8" w:rsidR="00E30A02" w:rsidRDefault="00F75254" w:rsidP="00DC360D">
      <w:pPr>
        <w:rPr>
          <w:rFonts w:ascii="Times" w:eastAsia="Batang" w:hAnsi="Times"/>
          <w:sz w:val="22"/>
          <w:szCs w:val="22"/>
          <w:lang w:eastAsia="en-US"/>
        </w:rPr>
      </w:pPr>
      <w:r w:rsidRPr="00E35261">
        <w:rPr>
          <w:sz w:val="22"/>
          <w:szCs w:val="22"/>
        </w:rPr>
        <w:t>According to the discussion at the last RAN1 meeting, for</w:t>
      </w:r>
      <w:r w:rsidR="00283299" w:rsidRPr="00E35261">
        <w:rPr>
          <w:sz w:val="22"/>
          <w:szCs w:val="22"/>
        </w:rPr>
        <w:t xml:space="preserve"> </w:t>
      </w:r>
      <w:r w:rsidR="00BF6DD8" w:rsidRPr="000473D1">
        <w:rPr>
          <w:rFonts w:ascii="Times" w:eastAsia="Batang" w:hAnsi="Times"/>
          <w:sz w:val="22"/>
          <w:szCs w:val="22"/>
          <w:lang w:eastAsia="en-US"/>
        </w:rPr>
        <w:t xml:space="preserve">minimum value of </w:t>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switch</m:t>
            </m:r>
          </m:sub>
        </m:sSub>
      </m:oMath>
      <w:r w:rsidR="00BF6DD8" w:rsidRPr="00E35261">
        <w:rPr>
          <w:rFonts w:ascii="Times" w:eastAsia="Batang" w:hAnsi="Times"/>
          <w:sz w:val="22"/>
          <w:szCs w:val="22"/>
          <w:lang w:eastAsia="en-US"/>
        </w:rPr>
        <w:t xml:space="preserve">, </w:t>
      </w:r>
      <w:r w:rsidRPr="00E35261">
        <w:rPr>
          <w:rFonts w:ascii="Times" w:eastAsia="Batang" w:hAnsi="Times"/>
          <w:sz w:val="22"/>
          <w:szCs w:val="22"/>
          <w:lang w:eastAsia="en-US"/>
        </w:rPr>
        <w:t xml:space="preserve">majority of companies </w:t>
      </w:r>
      <w:r w:rsidR="00E35261">
        <w:rPr>
          <w:rFonts w:ascii="Times" w:eastAsia="Batang" w:hAnsi="Times"/>
          <w:sz w:val="22"/>
          <w:szCs w:val="22"/>
          <w:lang w:eastAsia="en-US"/>
        </w:rPr>
        <w:t>supports</w:t>
      </w:r>
      <w:r w:rsidR="00BF6DD8" w:rsidRPr="00E35261">
        <w:rPr>
          <w:rFonts w:ascii="Times" w:eastAsia="Batang" w:hAnsi="Times"/>
          <w:sz w:val="22"/>
          <w:szCs w:val="22"/>
          <w:lang w:eastAsia="en-US"/>
        </w:rPr>
        <w:t xml:space="preserve"> that the value for </w:t>
      </w:r>
      <w:r w:rsidR="00BF6DD8" w:rsidRPr="000473D1">
        <w:rPr>
          <w:rFonts w:ascii="Times" w:eastAsia="Batang" w:hAnsi="Times"/>
          <w:sz w:val="22"/>
          <w:szCs w:val="22"/>
          <w:lang w:eastAsia="en-US"/>
        </w:rPr>
        <w:t>120</w:t>
      </w:r>
      <w:r w:rsidR="00BF6DD8" w:rsidRPr="00E35261">
        <w:rPr>
          <w:rFonts w:ascii="Times" w:eastAsia="Batang" w:hAnsi="Times"/>
          <w:sz w:val="22"/>
          <w:szCs w:val="22"/>
          <w:lang w:eastAsia="en-US"/>
        </w:rPr>
        <w:t xml:space="preserve"> kHz SCS should be decided first, and then the scaled values should be applied for 480 and 960 kHz SCS. </w:t>
      </w:r>
    </w:p>
    <w:p w14:paraId="0731406C" w14:textId="05E55E42" w:rsidR="00E30A02" w:rsidRDefault="00F75254" w:rsidP="00DC360D">
      <w:pPr>
        <w:rPr>
          <w:rFonts w:ascii="Times" w:eastAsia="Batang" w:hAnsi="Times"/>
          <w:sz w:val="22"/>
          <w:szCs w:val="22"/>
          <w:lang w:eastAsia="en-US"/>
        </w:rPr>
      </w:pPr>
      <w:r w:rsidRPr="00E35261">
        <w:rPr>
          <w:rFonts w:ascii="Times" w:eastAsia="Batang" w:hAnsi="Times"/>
          <w:sz w:val="22"/>
          <w:szCs w:val="22"/>
          <w:lang w:eastAsia="en-US"/>
        </w:rPr>
        <w:t xml:space="preserve">For </w:t>
      </w:r>
      <w:r w:rsidR="00E30A02" w:rsidRPr="00E35261">
        <w:rPr>
          <w:rFonts w:ascii="Times" w:eastAsia="Batang" w:hAnsi="Times"/>
          <w:sz w:val="22"/>
          <w:szCs w:val="22"/>
          <w:lang w:eastAsia="en-US"/>
        </w:rPr>
        <w:t>UE processing capability 1</w:t>
      </w:r>
      <w:r w:rsidRPr="00E35261">
        <w:rPr>
          <w:rFonts w:ascii="Times" w:eastAsia="Batang" w:hAnsi="Times"/>
          <w:sz w:val="22"/>
          <w:szCs w:val="22"/>
          <w:lang w:eastAsia="en-US"/>
        </w:rPr>
        <w:t>, considering the trend in the current specification and some implementation margin, it was proposed that 40 symbols can be the candidate value</w:t>
      </w:r>
      <w:r w:rsidR="00E30A02">
        <w:rPr>
          <w:rFonts w:ascii="Times" w:eastAsia="Batang" w:hAnsi="Times"/>
          <w:sz w:val="22"/>
          <w:szCs w:val="22"/>
          <w:lang w:eastAsia="en-US"/>
        </w:rPr>
        <w:t xml:space="preserve"> for 120 kHz SCS</w:t>
      </w:r>
      <w:r w:rsidRPr="00E35261">
        <w:rPr>
          <w:rFonts w:ascii="Times" w:eastAsia="Batang" w:hAnsi="Times"/>
          <w:sz w:val="22"/>
          <w:szCs w:val="22"/>
          <w:lang w:eastAsia="en-US"/>
        </w:rPr>
        <w:t xml:space="preserve"> and </w:t>
      </w:r>
      <w:r w:rsidR="00E30A02">
        <w:rPr>
          <w:rFonts w:ascii="Times" w:eastAsia="Batang" w:hAnsi="Times"/>
          <w:sz w:val="22"/>
          <w:szCs w:val="22"/>
          <w:lang w:eastAsia="en-US"/>
        </w:rPr>
        <w:t xml:space="preserve">scaled value would be </w:t>
      </w:r>
      <w:r w:rsidR="00E30A02">
        <w:rPr>
          <w:rFonts w:ascii="Times" w:eastAsia="Batang" w:hAnsi="Times"/>
          <w:sz w:val="22"/>
          <w:szCs w:val="22"/>
          <w:lang w:eastAsia="en-US"/>
        </w:rPr>
        <w:lastRenderedPageBreak/>
        <w:t>160/320 for 480/960 kHz SCS</w:t>
      </w:r>
      <w:r w:rsidR="00DD2722">
        <w:rPr>
          <w:rFonts w:ascii="Times" w:eastAsiaTheme="minorEastAsia" w:hAnsi="Times" w:hint="eastAsia"/>
          <w:sz w:val="22"/>
          <w:szCs w:val="22"/>
        </w:rPr>
        <w:t>,</w:t>
      </w:r>
      <w:r w:rsidR="00E30A02">
        <w:rPr>
          <w:rFonts w:ascii="Times" w:eastAsia="Batang" w:hAnsi="Times"/>
          <w:sz w:val="22"/>
          <w:szCs w:val="22"/>
          <w:lang w:eastAsia="en-US"/>
        </w:rPr>
        <w:t xml:space="preserve"> respectively. In addition to these values, it was </w:t>
      </w:r>
      <w:r w:rsidR="00E277D5">
        <w:rPr>
          <w:rFonts w:ascii="Times" w:eastAsia="Batang" w:hAnsi="Times"/>
          <w:sz w:val="22"/>
          <w:szCs w:val="22"/>
          <w:lang w:eastAsia="en-US"/>
        </w:rPr>
        <w:t xml:space="preserve">proposed that the same value as 60 kHz SCS can be kept for 120 kHz SCS, i.e., 25 symbols </w:t>
      </w:r>
      <w:r w:rsidR="00E277D5" w:rsidRPr="00E35261">
        <w:rPr>
          <w:rFonts w:ascii="Times" w:eastAsia="Batang" w:hAnsi="Times"/>
          <w:sz w:val="22"/>
          <w:szCs w:val="22"/>
          <w:lang w:eastAsia="en-US"/>
        </w:rPr>
        <w:t>can be the candidate value</w:t>
      </w:r>
      <w:r w:rsidR="00E277D5">
        <w:rPr>
          <w:rFonts w:ascii="Times" w:eastAsia="Batang" w:hAnsi="Times"/>
          <w:sz w:val="22"/>
          <w:szCs w:val="22"/>
          <w:lang w:eastAsia="en-US"/>
        </w:rPr>
        <w:t xml:space="preserve"> for 120 kHz SCS</w:t>
      </w:r>
      <w:r w:rsidR="00E277D5" w:rsidRPr="00E35261">
        <w:rPr>
          <w:rFonts w:ascii="Times" w:eastAsia="Batang" w:hAnsi="Times"/>
          <w:sz w:val="22"/>
          <w:szCs w:val="22"/>
          <w:lang w:eastAsia="en-US"/>
        </w:rPr>
        <w:t xml:space="preserve"> and </w:t>
      </w:r>
      <w:r w:rsidR="00E277D5">
        <w:rPr>
          <w:rFonts w:ascii="Times" w:eastAsia="Batang" w:hAnsi="Times"/>
          <w:sz w:val="22"/>
          <w:szCs w:val="22"/>
          <w:lang w:eastAsia="en-US"/>
        </w:rPr>
        <w:t>scaled value would be 100/200 for 480/960 kHz SCS</w:t>
      </w:r>
      <w:r w:rsidR="00DF30EC">
        <w:rPr>
          <w:rFonts w:ascii="Times" w:eastAsia="Batang" w:hAnsi="Times"/>
          <w:sz w:val="22"/>
          <w:szCs w:val="22"/>
          <w:lang w:eastAsia="en-US"/>
        </w:rPr>
        <w:t>,</w:t>
      </w:r>
      <w:r w:rsidR="00E277D5">
        <w:rPr>
          <w:rFonts w:ascii="Times" w:eastAsia="Batang" w:hAnsi="Times"/>
          <w:sz w:val="22"/>
          <w:szCs w:val="22"/>
          <w:lang w:eastAsia="en-US"/>
        </w:rPr>
        <w:t xml:space="preserve"> respectively.</w:t>
      </w:r>
      <w:r w:rsidR="00FD706B">
        <w:rPr>
          <w:rFonts w:ascii="Times" w:eastAsia="Batang" w:hAnsi="Times"/>
          <w:sz w:val="22"/>
          <w:szCs w:val="22"/>
          <w:lang w:eastAsia="en-US"/>
        </w:rPr>
        <w:t xml:space="preserve"> </w:t>
      </w:r>
      <w:r w:rsidR="00A0302C">
        <w:rPr>
          <w:rFonts w:ascii="Times" w:eastAsia="Batang" w:hAnsi="Times"/>
          <w:sz w:val="22"/>
          <w:szCs w:val="22"/>
          <w:lang w:eastAsia="en-US"/>
        </w:rPr>
        <w:t>And then, the following three alternatives are proposed by moderator</w:t>
      </w:r>
      <w:r w:rsidR="00AE122C">
        <w:rPr>
          <w:rFonts w:ascii="Times" w:eastAsia="Batang" w:hAnsi="Times"/>
          <w:sz w:val="22"/>
          <w:szCs w:val="22"/>
          <w:lang w:eastAsia="en-US"/>
        </w:rPr>
        <w:t xml:space="preserve"> [3]</w:t>
      </w:r>
      <w:r w:rsidR="00A0302C">
        <w:rPr>
          <w:rFonts w:ascii="Times" w:eastAsia="Batang" w:hAnsi="Times"/>
          <w:sz w:val="22"/>
          <w:szCs w:val="22"/>
          <w:lang w:eastAsia="en-US"/>
        </w:rPr>
        <w:t>.</w:t>
      </w:r>
    </w:p>
    <w:p w14:paraId="70E8FC94" w14:textId="77777777" w:rsidR="00A0302C" w:rsidRDefault="00A0302C" w:rsidP="00DC360D">
      <w:pPr>
        <w:rPr>
          <w:rFonts w:ascii="Times" w:eastAsia="Batang" w:hAnsi="Times"/>
          <w:sz w:val="22"/>
          <w:szCs w:val="22"/>
          <w:lang w:eastAsia="en-US"/>
        </w:rPr>
      </w:pPr>
    </w:p>
    <w:tbl>
      <w:tblPr>
        <w:tblStyle w:val="afa"/>
        <w:tblW w:w="0" w:type="auto"/>
        <w:tblLook w:val="04A0" w:firstRow="1" w:lastRow="0" w:firstColumn="1" w:lastColumn="0" w:noHBand="0" w:noVBand="1"/>
      </w:tblPr>
      <w:tblGrid>
        <w:gridCol w:w="9962"/>
      </w:tblGrid>
      <w:tr w:rsidR="00A0302C" w14:paraId="4A80AA56" w14:textId="77777777" w:rsidTr="00A0302C">
        <w:tc>
          <w:tcPr>
            <w:tcW w:w="9962" w:type="dxa"/>
          </w:tcPr>
          <w:p w14:paraId="157123BA" w14:textId="77777777" w:rsidR="00A0302C" w:rsidRPr="00A0302C" w:rsidRDefault="00A0302C" w:rsidP="00A0302C">
            <w:pPr>
              <w:snapToGrid w:val="0"/>
              <w:spacing w:after="120" w:line="259" w:lineRule="auto"/>
              <w:rPr>
                <w:rFonts w:eastAsia="SimSun"/>
                <w:sz w:val="22"/>
                <w:szCs w:val="22"/>
                <w:lang w:val="en-US" w:eastAsia="en-US"/>
              </w:rPr>
            </w:pPr>
            <w:r w:rsidRPr="00A0302C">
              <w:rPr>
                <w:rFonts w:eastAsia="SimSun"/>
                <w:sz w:val="22"/>
                <w:szCs w:val="22"/>
                <w:highlight w:val="yellow"/>
                <w:lang w:val="en-US" w:eastAsia="en-US"/>
              </w:rPr>
              <w:t>Proposal:</w:t>
            </w:r>
          </w:p>
          <w:p w14:paraId="30744F98" w14:textId="77777777" w:rsidR="00A0302C" w:rsidRPr="00A0302C" w:rsidRDefault="00A0302C" w:rsidP="00A0302C">
            <w:pPr>
              <w:snapToGrid w:val="0"/>
              <w:spacing w:after="120" w:line="259" w:lineRule="auto"/>
              <w:rPr>
                <w:rFonts w:eastAsia="SimSun"/>
                <w:sz w:val="22"/>
                <w:szCs w:val="22"/>
                <w:lang w:val="en-US" w:eastAsia="en-US"/>
              </w:rPr>
            </w:pPr>
            <w:r w:rsidRPr="00A0302C">
              <w:rPr>
                <w:rFonts w:eastAsia="SimSun"/>
                <w:sz w:val="22"/>
                <w:szCs w:val="22"/>
                <w:lang w:val="en-US" w:eastAsia="en-US"/>
              </w:rPr>
              <w:t xml:space="preserve">The following values are adopted as minimum value of </w:t>
            </w:r>
            <m:oMath>
              <m:sSub>
                <m:sSubPr>
                  <m:ctrlPr>
                    <w:rPr>
                      <w:rFonts w:ascii="Cambria Math" w:eastAsia="SimSun" w:hAnsi="Cambria Math"/>
                      <w:i/>
                      <w:sz w:val="22"/>
                      <w:szCs w:val="22"/>
                      <w:lang w:val="en-US" w:eastAsia="en-US"/>
                    </w:rPr>
                  </m:ctrlPr>
                </m:sSubPr>
                <m:e>
                  <m:r>
                    <m:rPr>
                      <m:sty m:val="bi"/>
                    </m:rPr>
                    <w:rPr>
                      <w:rFonts w:ascii="Cambria Math" w:eastAsia="SimSun" w:hAnsi="Cambria Math"/>
                      <w:sz w:val="22"/>
                      <w:szCs w:val="22"/>
                      <w:lang w:val="en-US" w:eastAsia="en-US"/>
                    </w:rPr>
                    <m:t>P</m:t>
                  </m:r>
                </m:e>
                <m:sub>
                  <m:r>
                    <m:rPr>
                      <m:sty m:val="bi"/>
                    </m:rPr>
                    <w:rPr>
                      <w:rFonts w:ascii="Cambria Math" w:eastAsia="SimSun" w:hAnsi="Cambria Math"/>
                      <w:sz w:val="22"/>
                      <w:szCs w:val="22"/>
                      <w:lang w:val="en-US" w:eastAsia="en-US"/>
                    </w:rPr>
                    <m:t>switch</m:t>
                  </m:r>
                </m:sub>
              </m:sSub>
            </m:oMath>
            <w:r w:rsidRPr="00A0302C">
              <w:rPr>
                <w:rFonts w:eastAsia="SimSun"/>
                <w:sz w:val="22"/>
                <w:szCs w:val="22"/>
                <w:lang w:val="en-US" w:eastAsia="en-US"/>
              </w:rPr>
              <w:t xml:space="preserve"> for 120/480/960 kHz</w:t>
            </w:r>
          </w:p>
          <w:p w14:paraId="791E3675" w14:textId="77777777" w:rsidR="00A0302C" w:rsidRPr="00A0302C" w:rsidRDefault="00A0302C" w:rsidP="00A0302C">
            <w:pPr>
              <w:numPr>
                <w:ilvl w:val="0"/>
                <w:numId w:val="20"/>
              </w:numPr>
              <w:snapToGrid w:val="0"/>
              <w:spacing w:after="0" w:line="259" w:lineRule="auto"/>
              <w:rPr>
                <w:rFonts w:ascii="Calibri" w:eastAsia="SimSun" w:hAnsi="Calibri"/>
                <w:sz w:val="22"/>
                <w:szCs w:val="22"/>
                <w:lang w:val="en-US" w:eastAsia="en-US"/>
              </w:rPr>
            </w:pPr>
            <w:r w:rsidRPr="00A0302C">
              <w:rPr>
                <w:rFonts w:ascii="Calibri" w:eastAsia="SimSun" w:hAnsi="Calibri"/>
                <w:sz w:val="22"/>
                <w:szCs w:val="22"/>
                <w:lang w:val="en-US" w:eastAsia="en-US"/>
              </w:rPr>
              <w:t xml:space="preserve">Alt 1: Support two search space set group switching processing </w:t>
            </w:r>
            <w:proofErr w:type="spellStart"/>
            <w:r w:rsidRPr="00A0302C">
              <w:rPr>
                <w:rFonts w:ascii="Calibri" w:eastAsia="SimSun" w:hAnsi="Calibri"/>
                <w:sz w:val="22"/>
                <w:szCs w:val="22"/>
                <w:lang w:val="en-US" w:eastAsia="en-US"/>
              </w:rPr>
              <w:t>capabilites</w:t>
            </w:r>
            <w:proofErr w:type="spellEnd"/>
            <w:r w:rsidRPr="00A0302C">
              <w:rPr>
                <w:rFonts w:ascii="Calibri" w:eastAsia="SimSun" w:hAnsi="Calibri"/>
                <w:sz w:val="22"/>
                <w:szCs w:val="22"/>
                <w:lang w:val="en-US" w:eastAsia="en-US"/>
              </w:rPr>
              <w:t xml:space="preserve"> (as in Rel-16)</w:t>
            </w:r>
          </w:p>
          <w:tbl>
            <w:tblPr>
              <w:tblW w:w="0" w:type="auto"/>
              <w:tblInd w:w="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0"/>
              <w:gridCol w:w="3385"/>
              <w:gridCol w:w="3420"/>
            </w:tblGrid>
            <w:tr w:rsidR="00A0302C" w:rsidRPr="00A0302C" w14:paraId="617CC811" w14:textId="77777777" w:rsidTr="00D544C3">
              <w:trPr>
                <w:cantSplit/>
              </w:trPr>
              <w:tc>
                <w:tcPr>
                  <w:tcW w:w="300" w:type="dxa"/>
                  <w:shd w:val="clear" w:color="auto" w:fill="E0E0E0"/>
                  <w:vAlign w:val="center"/>
                </w:tcPr>
                <w:p w14:paraId="171C2835" w14:textId="77777777" w:rsidR="00A0302C" w:rsidRPr="00A0302C" w:rsidRDefault="00A0302C" w:rsidP="00A0302C">
                  <w:pPr>
                    <w:keepNext/>
                    <w:keepLines/>
                    <w:overflowPunct w:val="0"/>
                    <w:autoSpaceDE w:val="0"/>
                    <w:autoSpaceDN w:val="0"/>
                    <w:adjustRightInd w:val="0"/>
                    <w:spacing w:after="0" w:line="259" w:lineRule="auto"/>
                    <w:jc w:val="center"/>
                    <w:textAlignment w:val="baseline"/>
                    <w:rPr>
                      <w:rFonts w:eastAsia="Times New Roman"/>
                      <w:b/>
                      <w:sz w:val="20"/>
                      <w:lang w:eastAsia="en-GB"/>
                    </w:rPr>
                  </w:pPr>
                  <m:oMathPara>
                    <m:oMath>
                      <m:r>
                        <m:rPr>
                          <m:sty m:val="bi"/>
                        </m:rPr>
                        <w:rPr>
                          <w:rFonts w:ascii="Cambria Math" w:eastAsia="Times New Roman" w:hAnsi="Cambria Math"/>
                          <w:sz w:val="18"/>
                          <w:lang w:eastAsia="en-GB"/>
                        </w:rPr>
                        <m:t>μ</m:t>
                      </m:r>
                    </m:oMath>
                  </m:oMathPara>
                </w:p>
              </w:tc>
              <w:tc>
                <w:tcPr>
                  <w:tcW w:w="3385" w:type="dxa"/>
                  <w:shd w:val="clear" w:color="auto" w:fill="E0E0E0"/>
                  <w:vAlign w:val="center"/>
                </w:tcPr>
                <w:p w14:paraId="2E3F3CEA" w14:textId="77777777" w:rsidR="00A0302C" w:rsidRPr="00A0302C" w:rsidRDefault="00A0302C" w:rsidP="00A0302C">
                  <w:pPr>
                    <w:keepNext/>
                    <w:keepLines/>
                    <w:overflowPunct w:val="0"/>
                    <w:autoSpaceDE w:val="0"/>
                    <w:autoSpaceDN w:val="0"/>
                    <w:adjustRightInd w:val="0"/>
                    <w:spacing w:after="0" w:line="259" w:lineRule="auto"/>
                    <w:jc w:val="center"/>
                    <w:textAlignment w:val="baseline"/>
                    <w:rPr>
                      <w:rFonts w:ascii="Arial" w:eastAsia="Times New Roman" w:hAnsi="Arial" w:cs="Arial"/>
                      <w:b/>
                      <w:sz w:val="18"/>
                      <w:szCs w:val="18"/>
                      <w:lang w:eastAsia="en-GB"/>
                    </w:rPr>
                  </w:pPr>
                  <w:r w:rsidRPr="00A0302C">
                    <w:rPr>
                      <w:rFonts w:ascii="Arial" w:eastAsia="Times New Roman" w:hAnsi="Arial" w:cs="Arial"/>
                      <w:b/>
                      <w:sz w:val="18"/>
                      <w:szCs w:val="18"/>
                      <w:lang w:eastAsia="en-GB"/>
                    </w:rPr>
                    <w:t xml:space="preserve">Minimum </w:t>
                  </w:r>
                  <m:oMath>
                    <m:sSub>
                      <m:sSubPr>
                        <m:ctrlPr>
                          <w:rPr>
                            <w:rFonts w:ascii="Cambria Math" w:eastAsia="Times New Roman" w:hAnsi="Cambria Math" w:cs="Arial"/>
                            <w:b/>
                            <w:sz w:val="18"/>
                            <w:szCs w:val="18"/>
                            <w:lang w:eastAsia="en-GB"/>
                          </w:rPr>
                        </m:ctrlPr>
                      </m:sSubPr>
                      <m:e>
                        <m:r>
                          <m:rPr>
                            <m:sty m:val="b"/>
                          </m:rPr>
                          <w:rPr>
                            <w:rFonts w:ascii="Cambria Math" w:eastAsia="Times New Roman" w:hAnsi="Cambria Math" w:cs="Arial"/>
                            <w:sz w:val="18"/>
                            <w:szCs w:val="18"/>
                            <w:lang w:eastAsia="en-GB"/>
                          </w:rPr>
                          <m:t>P</m:t>
                        </m:r>
                      </m:e>
                      <m:sub>
                        <m:r>
                          <m:rPr>
                            <m:sty m:val="b"/>
                          </m:rPr>
                          <w:rPr>
                            <w:rFonts w:ascii="Cambria Math" w:eastAsia="Times New Roman" w:hAnsi="Cambria Math" w:cs="Arial"/>
                            <w:sz w:val="18"/>
                            <w:szCs w:val="18"/>
                            <w:lang w:eastAsia="en-GB"/>
                          </w:rPr>
                          <m:t>switch</m:t>
                        </m:r>
                      </m:sub>
                    </m:sSub>
                  </m:oMath>
                  <w:r w:rsidRPr="00A0302C">
                    <w:rPr>
                      <w:rFonts w:ascii="Arial" w:eastAsia="Times New Roman" w:hAnsi="Arial" w:cs="Arial"/>
                      <w:b/>
                      <w:sz w:val="18"/>
                      <w:szCs w:val="18"/>
                      <w:lang w:eastAsia="en-GB"/>
                    </w:rPr>
                    <w:t xml:space="preserve"> value for</w:t>
                  </w:r>
                </w:p>
                <w:p w14:paraId="4B10B7AC" w14:textId="77777777" w:rsidR="00A0302C" w:rsidRPr="00A0302C" w:rsidRDefault="00A0302C" w:rsidP="00A0302C">
                  <w:pPr>
                    <w:keepNext/>
                    <w:keepLines/>
                    <w:overflowPunct w:val="0"/>
                    <w:autoSpaceDE w:val="0"/>
                    <w:autoSpaceDN w:val="0"/>
                    <w:adjustRightInd w:val="0"/>
                    <w:spacing w:after="0" w:line="259" w:lineRule="auto"/>
                    <w:jc w:val="center"/>
                    <w:textAlignment w:val="baseline"/>
                    <w:rPr>
                      <w:rFonts w:eastAsia="Times New Roman"/>
                      <w:b/>
                      <w:sz w:val="20"/>
                      <w:lang w:eastAsia="en-GB"/>
                    </w:rPr>
                  </w:pPr>
                  <w:r w:rsidRPr="00A0302C">
                    <w:rPr>
                      <w:rFonts w:ascii="Arial" w:eastAsia="Times New Roman" w:hAnsi="Arial" w:cs="Arial"/>
                      <w:b/>
                      <w:sz w:val="18"/>
                      <w:szCs w:val="18"/>
                      <w:lang w:eastAsia="en-GB"/>
                    </w:rPr>
                    <w:t xml:space="preserve"> UE processing </w:t>
                  </w:r>
                  <w:r w:rsidRPr="00A0302C">
                    <w:rPr>
                      <w:rFonts w:ascii="Arial" w:eastAsia="Times New Roman" w:hAnsi="Arial" w:cs="Arial"/>
                      <w:b/>
                      <w:sz w:val="18"/>
                      <w:szCs w:val="18"/>
                      <w:lang w:eastAsia="zh-CN"/>
                    </w:rPr>
                    <w:t>capability 1 [symbols]</w:t>
                  </w:r>
                </w:p>
              </w:tc>
              <w:tc>
                <w:tcPr>
                  <w:tcW w:w="3420" w:type="dxa"/>
                  <w:shd w:val="clear" w:color="auto" w:fill="E0E0E0"/>
                  <w:vAlign w:val="center"/>
                </w:tcPr>
                <w:p w14:paraId="5B631314" w14:textId="77777777" w:rsidR="00A0302C" w:rsidRPr="00A0302C" w:rsidRDefault="00A0302C" w:rsidP="00A0302C">
                  <w:pPr>
                    <w:keepNext/>
                    <w:keepLines/>
                    <w:overflowPunct w:val="0"/>
                    <w:autoSpaceDE w:val="0"/>
                    <w:autoSpaceDN w:val="0"/>
                    <w:adjustRightInd w:val="0"/>
                    <w:spacing w:after="0" w:line="259" w:lineRule="auto"/>
                    <w:jc w:val="center"/>
                    <w:textAlignment w:val="baseline"/>
                    <w:rPr>
                      <w:rFonts w:ascii="Arial" w:eastAsia="Times New Roman" w:hAnsi="Arial" w:cs="Arial"/>
                      <w:b/>
                      <w:sz w:val="18"/>
                      <w:szCs w:val="18"/>
                      <w:lang w:eastAsia="en-GB"/>
                    </w:rPr>
                  </w:pPr>
                  <w:r w:rsidRPr="00A0302C">
                    <w:rPr>
                      <w:rFonts w:ascii="Arial" w:eastAsia="Times New Roman" w:hAnsi="Arial" w:cs="Arial"/>
                      <w:b/>
                      <w:sz w:val="18"/>
                      <w:szCs w:val="18"/>
                      <w:lang w:eastAsia="en-GB"/>
                    </w:rPr>
                    <w:t xml:space="preserve">Minimum </w:t>
                  </w:r>
                  <m:oMath>
                    <m:sSub>
                      <m:sSubPr>
                        <m:ctrlPr>
                          <w:rPr>
                            <w:rFonts w:ascii="Cambria Math" w:eastAsia="Times New Roman" w:hAnsi="Cambria Math" w:cs="Arial"/>
                            <w:b/>
                            <w:sz w:val="18"/>
                            <w:szCs w:val="18"/>
                            <w:lang w:eastAsia="en-GB"/>
                          </w:rPr>
                        </m:ctrlPr>
                      </m:sSubPr>
                      <m:e>
                        <m:r>
                          <m:rPr>
                            <m:sty m:val="b"/>
                          </m:rPr>
                          <w:rPr>
                            <w:rFonts w:ascii="Cambria Math" w:eastAsia="Times New Roman" w:hAnsi="Cambria Math" w:cs="Arial"/>
                            <w:sz w:val="18"/>
                            <w:szCs w:val="18"/>
                            <w:lang w:eastAsia="en-GB"/>
                          </w:rPr>
                          <m:t>P</m:t>
                        </m:r>
                      </m:e>
                      <m:sub>
                        <m:r>
                          <m:rPr>
                            <m:sty m:val="b"/>
                          </m:rPr>
                          <w:rPr>
                            <w:rFonts w:ascii="Cambria Math" w:eastAsia="Times New Roman" w:hAnsi="Cambria Math" w:cs="Arial"/>
                            <w:sz w:val="18"/>
                            <w:szCs w:val="18"/>
                            <w:lang w:eastAsia="en-GB"/>
                          </w:rPr>
                          <m:t>switch</m:t>
                        </m:r>
                      </m:sub>
                    </m:sSub>
                  </m:oMath>
                  <w:r w:rsidRPr="00A0302C">
                    <w:rPr>
                      <w:rFonts w:ascii="Arial" w:eastAsia="Times New Roman" w:hAnsi="Arial" w:cs="Arial"/>
                      <w:b/>
                      <w:sz w:val="18"/>
                      <w:szCs w:val="18"/>
                      <w:lang w:eastAsia="en-GB"/>
                    </w:rPr>
                    <w:t xml:space="preserve"> value for</w:t>
                  </w:r>
                </w:p>
                <w:p w14:paraId="02DFDF0E" w14:textId="77777777" w:rsidR="00A0302C" w:rsidRPr="00A0302C" w:rsidRDefault="00A0302C" w:rsidP="00A0302C">
                  <w:pPr>
                    <w:keepNext/>
                    <w:keepLines/>
                    <w:overflowPunct w:val="0"/>
                    <w:autoSpaceDE w:val="0"/>
                    <w:autoSpaceDN w:val="0"/>
                    <w:adjustRightInd w:val="0"/>
                    <w:spacing w:after="0" w:line="259" w:lineRule="auto"/>
                    <w:jc w:val="center"/>
                    <w:textAlignment w:val="baseline"/>
                    <w:rPr>
                      <w:rFonts w:ascii="Arial" w:eastAsia="Times New Roman" w:hAnsi="Arial"/>
                      <w:b/>
                      <w:sz w:val="18"/>
                      <w:lang w:eastAsia="en-GB"/>
                    </w:rPr>
                  </w:pPr>
                  <w:r w:rsidRPr="00A0302C">
                    <w:rPr>
                      <w:rFonts w:ascii="Arial" w:eastAsia="Times New Roman" w:hAnsi="Arial" w:cs="Arial"/>
                      <w:b/>
                      <w:sz w:val="18"/>
                      <w:szCs w:val="18"/>
                      <w:lang w:eastAsia="en-GB"/>
                    </w:rPr>
                    <w:t xml:space="preserve"> UE processing </w:t>
                  </w:r>
                  <w:r w:rsidRPr="00A0302C">
                    <w:rPr>
                      <w:rFonts w:ascii="Arial" w:eastAsia="Times New Roman" w:hAnsi="Arial" w:cs="Arial"/>
                      <w:b/>
                      <w:sz w:val="18"/>
                      <w:szCs w:val="18"/>
                      <w:lang w:eastAsia="zh-CN"/>
                    </w:rPr>
                    <w:t>capability 2 [symbols]</w:t>
                  </w:r>
                </w:p>
              </w:tc>
            </w:tr>
            <w:tr w:rsidR="00A0302C" w:rsidRPr="00A0302C" w14:paraId="50598ECB" w14:textId="77777777" w:rsidTr="00D544C3">
              <w:trPr>
                <w:cantSplit/>
              </w:trPr>
              <w:tc>
                <w:tcPr>
                  <w:tcW w:w="300" w:type="dxa"/>
                  <w:vAlign w:val="center"/>
                </w:tcPr>
                <w:p w14:paraId="0B1425EC" w14:textId="77777777" w:rsidR="00A0302C" w:rsidRPr="00A0302C" w:rsidRDefault="00A0302C" w:rsidP="00A0302C">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A0302C">
                    <w:rPr>
                      <w:rFonts w:ascii="Arial" w:eastAsia="Times New Roman" w:hAnsi="Arial"/>
                      <w:sz w:val="18"/>
                      <w:lang w:eastAsia="en-GB"/>
                    </w:rPr>
                    <w:t>3</w:t>
                  </w:r>
                </w:p>
              </w:tc>
              <w:tc>
                <w:tcPr>
                  <w:tcW w:w="3385" w:type="dxa"/>
                  <w:vAlign w:val="center"/>
                </w:tcPr>
                <w:p w14:paraId="1EFF8EE0" w14:textId="77777777" w:rsidR="00A0302C" w:rsidRPr="00A0302C" w:rsidRDefault="00A0302C" w:rsidP="00A0302C">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A0302C">
                    <w:rPr>
                      <w:rFonts w:ascii="Arial" w:eastAsia="Times New Roman" w:hAnsi="Arial"/>
                      <w:sz w:val="18"/>
                      <w:lang w:eastAsia="en-GB"/>
                    </w:rPr>
                    <w:t>40</w:t>
                  </w:r>
                </w:p>
              </w:tc>
              <w:tc>
                <w:tcPr>
                  <w:tcW w:w="3420" w:type="dxa"/>
                </w:tcPr>
                <w:p w14:paraId="4D18ED6F" w14:textId="77777777" w:rsidR="00A0302C" w:rsidRPr="00A0302C" w:rsidRDefault="00A0302C" w:rsidP="00A0302C">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A0302C">
                    <w:rPr>
                      <w:rFonts w:ascii="Arial" w:eastAsia="Times New Roman" w:hAnsi="Arial"/>
                      <w:sz w:val="18"/>
                      <w:lang w:eastAsia="en-GB"/>
                    </w:rPr>
                    <w:t>25</w:t>
                  </w:r>
                </w:p>
              </w:tc>
            </w:tr>
            <w:tr w:rsidR="00A0302C" w:rsidRPr="00A0302C" w14:paraId="3B53799F" w14:textId="77777777" w:rsidTr="00D544C3">
              <w:trPr>
                <w:cantSplit/>
              </w:trPr>
              <w:tc>
                <w:tcPr>
                  <w:tcW w:w="300" w:type="dxa"/>
                  <w:vAlign w:val="center"/>
                </w:tcPr>
                <w:p w14:paraId="16C7E8ED" w14:textId="77777777" w:rsidR="00A0302C" w:rsidRPr="00A0302C" w:rsidRDefault="00A0302C" w:rsidP="00A0302C">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A0302C">
                    <w:rPr>
                      <w:rFonts w:ascii="Arial" w:eastAsia="Times New Roman" w:hAnsi="Arial"/>
                      <w:sz w:val="18"/>
                      <w:lang w:eastAsia="en-GB"/>
                    </w:rPr>
                    <w:t>5</w:t>
                  </w:r>
                </w:p>
              </w:tc>
              <w:tc>
                <w:tcPr>
                  <w:tcW w:w="3385" w:type="dxa"/>
                  <w:vAlign w:val="center"/>
                </w:tcPr>
                <w:p w14:paraId="0E3F8426" w14:textId="77777777" w:rsidR="00A0302C" w:rsidRPr="00A0302C" w:rsidRDefault="00A0302C" w:rsidP="00A0302C">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A0302C">
                    <w:rPr>
                      <w:rFonts w:ascii="Arial" w:eastAsia="Times New Roman" w:hAnsi="Arial"/>
                      <w:sz w:val="18"/>
                      <w:lang w:eastAsia="en-GB"/>
                    </w:rPr>
                    <w:t>160</w:t>
                  </w:r>
                </w:p>
              </w:tc>
              <w:tc>
                <w:tcPr>
                  <w:tcW w:w="3420" w:type="dxa"/>
                </w:tcPr>
                <w:p w14:paraId="35BD5430" w14:textId="77777777" w:rsidR="00A0302C" w:rsidRPr="00A0302C" w:rsidRDefault="00A0302C" w:rsidP="00A0302C">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A0302C">
                    <w:rPr>
                      <w:rFonts w:ascii="Arial" w:eastAsia="Times New Roman" w:hAnsi="Arial"/>
                      <w:sz w:val="18"/>
                      <w:lang w:eastAsia="en-GB"/>
                    </w:rPr>
                    <w:t>100</w:t>
                  </w:r>
                </w:p>
              </w:tc>
            </w:tr>
            <w:tr w:rsidR="00A0302C" w:rsidRPr="00A0302C" w14:paraId="66FEB705" w14:textId="77777777" w:rsidTr="00D544C3">
              <w:trPr>
                <w:cantSplit/>
              </w:trPr>
              <w:tc>
                <w:tcPr>
                  <w:tcW w:w="300" w:type="dxa"/>
                  <w:vAlign w:val="center"/>
                </w:tcPr>
                <w:p w14:paraId="0C6DADD8" w14:textId="77777777" w:rsidR="00A0302C" w:rsidRPr="00A0302C" w:rsidRDefault="00A0302C" w:rsidP="00A0302C">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A0302C">
                    <w:rPr>
                      <w:rFonts w:ascii="Arial" w:eastAsia="Times New Roman" w:hAnsi="Arial"/>
                      <w:sz w:val="18"/>
                      <w:lang w:eastAsia="en-GB"/>
                    </w:rPr>
                    <w:t>6</w:t>
                  </w:r>
                </w:p>
              </w:tc>
              <w:tc>
                <w:tcPr>
                  <w:tcW w:w="3385" w:type="dxa"/>
                  <w:vAlign w:val="center"/>
                </w:tcPr>
                <w:p w14:paraId="66B2EC37" w14:textId="77777777" w:rsidR="00A0302C" w:rsidRPr="00A0302C" w:rsidRDefault="00A0302C" w:rsidP="00A0302C">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A0302C">
                    <w:rPr>
                      <w:rFonts w:ascii="Arial" w:eastAsia="Times New Roman" w:hAnsi="Arial"/>
                      <w:sz w:val="18"/>
                      <w:lang w:eastAsia="en-GB"/>
                    </w:rPr>
                    <w:t>320</w:t>
                  </w:r>
                </w:p>
              </w:tc>
              <w:tc>
                <w:tcPr>
                  <w:tcW w:w="3420" w:type="dxa"/>
                </w:tcPr>
                <w:p w14:paraId="791CF562" w14:textId="77777777" w:rsidR="00A0302C" w:rsidRPr="00A0302C" w:rsidRDefault="00A0302C" w:rsidP="00A0302C">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A0302C">
                    <w:rPr>
                      <w:rFonts w:ascii="Arial" w:eastAsia="Times New Roman" w:hAnsi="Arial"/>
                      <w:sz w:val="18"/>
                      <w:lang w:eastAsia="en-GB"/>
                    </w:rPr>
                    <w:t>200</w:t>
                  </w:r>
                </w:p>
              </w:tc>
            </w:tr>
          </w:tbl>
          <w:p w14:paraId="54C035EC" w14:textId="77777777" w:rsidR="00A0302C" w:rsidRPr="00A0302C" w:rsidRDefault="00A0302C" w:rsidP="00A0302C">
            <w:pPr>
              <w:numPr>
                <w:ilvl w:val="0"/>
                <w:numId w:val="20"/>
              </w:numPr>
              <w:snapToGrid w:val="0"/>
              <w:spacing w:after="0" w:line="259" w:lineRule="auto"/>
              <w:rPr>
                <w:rFonts w:ascii="Calibri" w:eastAsia="SimSun" w:hAnsi="Calibri"/>
                <w:sz w:val="22"/>
                <w:szCs w:val="22"/>
                <w:lang w:val="en-US" w:eastAsia="en-US"/>
              </w:rPr>
            </w:pPr>
            <w:r w:rsidRPr="00A0302C">
              <w:rPr>
                <w:rFonts w:ascii="Calibri" w:eastAsia="SimSun" w:hAnsi="Calibri"/>
                <w:sz w:val="22"/>
                <w:szCs w:val="22"/>
                <w:lang w:val="en-US" w:eastAsia="en-US"/>
              </w:rPr>
              <w:t xml:space="preserve">Alt 2: Support </w:t>
            </w:r>
            <w:proofErr w:type="spellStart"/>
            <w:r w:rsidRPr="00A0302C">
              <w:rPr>
                <w:rFonts w:ascii="Calibri" w:eastAsia="SimSun" w:hAnsi="Calibri"/>
                <w:sz w:val="22"/>
                <w:szCs w:val="22"/>
                <w:lang w:val="en-US" w:eastAsia="en-US"/>
              </w:rPr>
              <w:t>ony</w:t>
            </w:r>
            <w:proofErr w:type="spellEnd"/>
            <w:r w:rsidRPr="00A0302C">
              <w:rPr>
                <w:rFonts w:ascii="Calibri" w:eastAsia="SimSun" w:hAnsi="Calibri"/>
                <w:sz w:val="22"/>
                <w:szCs w:val="22"/>
                <w:lang w:val="en-US" w:eastAsia="en-US"/>
              </w:rPr>
              <w:t xml:space="preserve"> search space set group switching processing capability 1 with the following values</w:t>
            </w:r>
          </w:p>
          <w:p w14:paraId="6CE18948" w14:textId="77777777" w:rsidR="00A0302C" w:rsidRPr="00A0302C" w:rsidRDefault="00A0302C" w:rsidP="00A0302C">
            <w:pPr>
              <w:numPr>
                <w:ilvl w:val="1"/>
                <w:numId w:val="20"/>
              </w:numPr>
              <w:snapToGrid w:val="0"/>
              <w:spacing w:after="0" w:line="259" w:lineRule="auto"/>
              <w:rPr>
                <w:rFonts w:ascii="Calibri" w:eastAsia="SimSun" w:hAnsi="Calibri"/>
                <w:sz w:val="22"/>
                <w:szCs w:val="22"/>
                <w:lang w:val="en-US" w:eastAsia="en-US"/>
              </w:rPr>
            </w:pPr>
            <w:r w:rsidRPr="00A0302C">
              <w:rPr>
                <w:rFonts w:ascii="Calibri" w:eastAsia="SimSun" w:hAnsi="Calibri"/>
                <w:sz w:val="22"/>
                <w:szCs w:val="22"/>
                <w:lang w:val="en-US" w:eastAsia="en-US"/>
              </w:rPr>
              <w:t>Alt 2a</w:t>
            </w:r>
          </w:p>
          <w:tbl>
            <w:tblPr>
              <w:tblW w:w="0" w:type="auto"/>
              <w:tblInd w:w="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0"/>
              <w:gridCol w:w="3385"/>
            </w:tblGrid>
            <w:tr w:rsidR="00A0302C" w:rsidRPr="00A0302C" w14:paraId="142CE8E4" w14:textId="77777777" w:rsidTr="00D544C3">
              <w:trPr>
                <w:cantSplit/>
              </w:trPr>
              <w:tc>
                <w:tcPr>
                  <w:tcW w:w="300" w:type="dxa"/>
                  <w:shd w:val="clear" w:color="auto" w:fill="E0E0E0"/>
                  <w:vAlign w:val="center"/>
                </w:tcPr>
                <w:p w14:paraId="235C743D" w14:textId="77777777" w:rsidR="00A0302C" w:rsidRPr="00A0302C" w:rsidRDefault="00A0302C" w:rsidP="00A0302C">
                  <w:pPr>
                    <w:keepNext/>
                    <w:keepLines/>
                    <w:overflowPunct w:val="0"/>
                    <w:autoSpaceDE w:val="0"/>
                    <w:autoSpaceDN w:val="0"/>
                    <w:adjustRightInd w:val="0"/>
                    <w:spacing w:after="0" w:line="259" w:lineRule="auto"/>
                    <w:jc w:val="center"/>
                    <w:textAlignment w:val="baseline"/>
                    <w:rPr>
                      <w:rFonts w:eastAsia="Times New Roman"/>
                      <w:b/>
                      <w:sz w:val="20"/>
                      <w:lang w:eastAsia="en-GB"/>
                    </w:rPr>
                  </w:pPr>
                  <m:oMathPara>
                    <m:oMath>
                      <m:r>
                        <m:rPr>
                          <m:sty m:val="bi"/>
                        </m:rPr>
                        <w:rPr>
                          <w:rFonts w:ascii="Cambria Math" w:eastAsia="Times New Roman" w:hAnsi="Cambria Math"/>
                          <w:sz w:val="18"/>
                          <w:lang w:eastAsia="en-GB"/>
                        </w:rPr>
                        <m:t>μ</m:t>
                      </m:r>
                    </m:oMath>
                  </m:oMathPara>
                </w:p>
              </w:tc>
              <w:tc>
                <w:tcPr>
                  <w:tcW w:w="3385" w:type="dxa"/>
                  <w:shd w:val="clear" w:color="auto" w:fill="E0E0E0"/>
                  <w:vAlign w:val="center"/>
                </w:tcPr>
                <w:p w14:paraId="2CE3FCFC" w14:textId="77777777" w:rsidR="00A0302C" w:rsidRPr="00A0302C" w:rsidRDefault="00A0302C" w:rsidP="00A0302C">
                  <w:pPr>
                    <w:keepNext/>
                    <w:keepLines/>
                    <w:overflowPunct w:val="0"/>
                    <w:autoSpaceDE w:val="0"/>
                    <w:autoSpaceDN w:val="0"/>
                    <w:adjustRightInd w:val="0"/>
                    <w:spacing w:after="0" w:line="259" w:lineRule="auto"/>
                    <w:jc w:val="center"/>
                    <w:textAlignment w:val="baseline"/>
                    <w:rPr>
                      <w:rFonts w:ascii="Arial" w:eastAsia="Times New Roman" w:hAnsi="Arial" w:cs="Arial"/>
                      <w:b/>
                      <w:sz w:val="18"/>
                      <w:szCs w:val="18"/>
                      <w:lang w:eastAsia="en-GB"/>
                    </w:rPr>
                  </w:pPr>
                  <w:r w:rsidRPr="00A0302C">
                    <w:rPr>
                      <w:rFonts w:ascii="Arial" w:eastAsia="Times New Roman" w:hAnsi="Arial" w:cs="Arial"/>
                      <w:b/>
                      <w:sz w:val="18"/>
                      <w:szCs w:val="18"/>
                      <w:lang w:eastAsia="en-GB"/>
                    </w:rPr>
                    <w:t xml:space="preserve">Minimum </w:t>
                  </w:r>
                  <m:oMath>
                    <m:sSub>
                      <m:sSubPr>
                        <m:ctrlPr>
                          <w:rPr>
                            <w:rFonts w:ascii="Cambria Math" w:eastAsia="Times New Roman" w:hAnsi="Cambria Math" w:cs="Arial"/>
                            <w:b/>
                            <w:sz w:val="18"/>
                            <w:szCs w:val="18"/>
                            <w:lang w:eastAsia="en-GB"/>
                          </w:rPr>
                        </m:ctrlPr>
                      </m:sSubPr>
                      <m:e>
                        <m:r>
                          <m:rPr>
                            <m:sty m:val="b"/>
                          </m:rPr>
                          <w:rPr>
                            <w:rFonts w:ascii="Cambria Math" w:eastAsia="Times New Roman" w:hAnsi="Cambria Math" w:cs="Arial"/>
                            <w:sz w:val="18"/>
                            <w:szCs w:val="18"/>
                            <w:lang w:eastAsia="en-GB"/>
                          </w:rPr>
                          <m:t>P</m:t>
                        </m:r>
                      </m:e>
                      <m:sub>
                        <m:r>
                          <m:rPr>
                            <m:sty m:val="b"/>
                          </m:rPr>
                          <w:rPr>
                            <w:rFonts w:ascii="Cambria Math" w:eastAsia="Times New Roman" w:hAnsi="Cambria Math" w:cs="Arial"/>
                            <w:sz w:val="18"/>
                            <w:szCs w:val="18"/>
                            <w:lang w:eastAsia="en-GB"/>
                          </w:rPr>
                          <m:t>switch</m:t>
                        </m:r>
                      </m:sub>
                    </m:sSub>
                  </m:oMath>
                  <w:r w:rsidRPr="00A0302C">
                    <w:rPr>
                      <w:rFonts w:ascii="Arial" w:eastAsia="Times New Roman" w:hAnsi="Arial" w:cs="Arial"/>
                      <w:b/>
                      <w:sz w:val="18"/>
                      <w:szCs w:val="18"/>
                      <w:lang w:eastAsia="en-GB"/>
                    </w:rPr>
                    <w:t xml:space="preserve"> value for</w:t>
                  </w:r>
                </w:p>
                <w:p w14:paraId="416D2B8F" w14:textId="77777777" w:rsidR="00A0302C" w:rsidRPr="00A0302C" w:rsidRDefault="00A0302C" w:rsidP="00A0302C">
                  <w:pPr>
                    <w:keepNext/>
                    <w:keepLines/>
                    <w:overflowPunct w:val="0"/>
                    <w:autoSpaceDE w:val="0"/>
                    <w:autoSpaceDN w:val="0"/>
                    <w:adjustRightInd w:val="0"/>
                    <w:spacing w:after="0" w:line="259" w:lineRule="auto"/>
                    <w:jc w:val="center"/>
                    <w:textAlignment w:val="baseline"/>
                    <w:rPr>
                      <w:rFonts w:eastAsia="Times New Roman"/>
                      <w:b/>
                      <w:sz w:val="20"/>
                      <w:lang w:eastAsia="en-GB"/>
                    </w:rPr>
                  </w:pPr>
                  <w:r w:rsidRPr="00A0302C">
                    <w:rPr>
                      <w:rFonts w:ascii="Arial" w:eastAsia="Times New Roman" w:hAnsi="Arial" w:cs="Arial"/>
                      <w:b/>
                      <w:sz w:val="18"/>
                      <w:szCs w:val="18"/>
                      <w:lang w:eastAsia="en-GB"/>
                    </w:rPr>
                    <w:t xml:space="preserve"> UE processing </w:t>
                  </w:r>
                  <w:r w:rsidRPr="00A0302C">
                    <w:rPr>
                      <w:rFonts w:ascii="Arial" w:eastAsia="Times New Roman" w:hAnsi="Arial" w:cs="Arial"/>
                      <w:b/>
                      <w:sz w:val="18"/>
                      <w:szCs w:val="18"/>
                      <w:lang w:eastAsia="zh-CN"/>
                    </w:rPr>
                    <w:t>capability 1 [symbols]</w:t>
                  </w:r>
                </w:p>
              </w:tc>
            </w:tr>
            <w:tr w:rsidR="00A0302C" w:rsidRPr="00A0302C" w14:paraId="5C325339" w14:textId="77777777" w:rsidTr="00D544C3">
              <w:trPr>
                <w:cantSplit/>
              </w:trPr>
              <w:tc>
                <w:tcPr>
                  <w:tcW w:w="300" w:type="dxa"/>
                  <w:vAlign w:val="center"/>
                </w:tcPr>
                <w:p w14:paraId="19EF2170" w14:textId="77777777" w:rsidR="00A0302C" w:rsidRPr="00A0302C" w:rsidRDefault="00A0302C" w:rsidP="00A0302C">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A0302C">
                    <w:rPr>
                      <w:rFonts w:ascii="Arial" w:eastAsia="Times New Roman" w:hAnsi="Arial"/>
                      <w:sz w:val="18"/>
                      <w:lang w:eastAsia="en-GB"/>
                    </w:rPr>
                    <w:t>3</w:t>
                  </w:r>
                </w:p>
              </w:tc>
              <w:tc>
                <w:tcPr>
                  <w:tcW w:w="3385" w:type="dxa"/>
                  <w:vAlign w:val="center"/>
                </w:tcPr>
                <w:p w14:paraId="05E2786B" w14:textId="77777777" w:rsidR="00A0302C" w:rsidRPr="00A0302C" w:rsidRDefault="00A0302C" w:rsidP="00A0302C">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A0302C">
                    <w:rPr>
                      <w:rFonts w:ascii="Arial" w:eastAsia="Times New Roman" w:hAnsi="Arial"/>
                      <w:sz w:val="18"/>
                      <w:lang w:eastAsia="en-GB"/>
                    </w:rPr>
                    <w:t>40</w:t>
                  </w:r>
                </w:p>
              </w:tc>
            </w:tr>
            <w:tr w:rsidR="00A0302C" w:rsidRPr="00A0302C" w14:paraId="74F0B64B" w14:textId="77777777" w:rsidTr="00D544C3">
              <w:trPr>
                <w:cantSplit/>
              </w:trPr>
              <w:tc>
                <w:tcPr>
                  <w:tcW w:w="300" w:type="dxa"/>
                  <w:vAlign w:val="center"/>
                </w:tcPr>
                <w:p w14:paraId="11AF8DF2" w14:textId="77777777" w:rsidR="00A0302C" w:rsidRPr="00A0302C" w:rsidRDefault="00A0302C" w:rsidP="00A0302C">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A0302C">
                    <w:rPr>
                      <w:rFonts w:ascii="Arial" w:eastAsia="Times New Roman" w:hAnsi="Arial"/>
                      <w:sz w:val="18"/>
                      <w:lang w:eastAsia="en-GB"/>
                    </w:rPr>
                    <w:t>5</w:t>
                  </w:r>
                </w:p>
              </w:tc>
              <w:tc>
                <w:tcPr>
                  <w:tcW w:w="3385" w:type="dxa"/>
                  <w:vAlign w:val="center"/>
                </w:tcPr>
                <w:p w14:paraId="16E54765" w14:textId="77777777" w:rsidR="00A0302C" w:rsidRPr="00A0302C" w:rsidRDefault="00A0302C" w:rsidP="00A0302C">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A0302C">
                    <w:rPr>
                      <w:rFonts w:ascii="Arial" w:eastAsia="Times New Roman" w:hAnsi="Arial"/>
                      <w:sz w:val="18"/>
                      <w:lang w:eastAsia="en-GB"/>
                    </w:rPr>
                    <w:t>160</w:t>
                  </w:r>
                </w:p>
              </w:tc>
            </w:tr>
            <w:tr w:rsidR="00A0302C" w:rsidRPr="00A0302C" w14:paraId="194B529F" w14:textId="77777777" w:rsidTr="00D544C3">
              <w:trPr>
                <w:cantSplit/>
              </w:trPr>
              <w:tc>
                <w:tcPr>
                  <w:tcW w:w="300" w:type="dxa"/>
                  <w:vAlign w:val="center"/>
                </w:tcPr>
                <w:p w14:paraId="518E5BD3" w14:textId="77777777" w:rsidR="00A0302C" w:rsidRPr="00A0302C" w:rsidRDefault="00A0302C" w:rsidP="00A0302C">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A0302C">
                    <w:rPr>
                      <w:rFonts w:ascii="Arial" w:eastAsia="Times New Roman" w:hAnsi="Arial"/>
                      <w:sz w:val="18"/>
                      <w:lang w:eastAsia="en-GB"/>
                    </w:rPr>
                    <w:t>6</w:t>
                  </w:r>
                </w:p>
              </w:tc>
              <w:tc>
                <w:tcPr>
                  <w:tcW w:w="3385" w:type="dxa"/>
                  <w:vAlign w:val="center"/>
                </w:tcPr>
                <w:p w14:paraId="5D657BCD" w14:textId="77777777" w:rsidR="00A0302C" w:rsidRPr="00A0302C" w:rsidRDefault="00A0302C" w:rsidP="00A0302C">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A0302C">
                    <w:rPr>
                      <w:rFonts w:ascii="Arial" w:eastAsia="Times New Roman" w:hAnsi="Arial"/>
                      <w:sz w:val="18"/>
                      <w:lang w:eastAsia="en-GB"/>
                    </w:rPr>
                    <w:t>320</w:t>
                  </w:r>
                </w:p>
              </w:tc>
            </w:tr>
          </w:tbl>
          <w:p w14:paraId="79AD6DDB" w14:textId="77777777" w:rsidR="00A0302C" w:rsidRPr="00A0302C" w:rsidRDefault="00A0302C" w:rsidP="00A0302C">
            <w:pPr>
              <w:numPr>
                <w:ilvl w:val="1"/>
                <w:numId w:val="20"/>
              </w:numPr>
              <w:snapToGrid w:val="0"/>
              <w:spacing w:after="0" w:line="259" w:lineRule="auto"/>
              <w:rPr>
                <w:rFonts w:ascii="Calibri" w:eastAsia="SimSun" w:hAnsi="Calibri"/>
                <w:sz w:val="22"/>
                <w:szCs w:val="22"/>
                <w:lang w:val="en-US" w:eastAsia="en-US"/>
              </w:rPr>
            </w:pPr>
            <w:r w:rsidRPr="00A0302C">
              <w:rPr>
                <w:rFonts w:ascii="Calibri" w:eastAsia="SimSun" w:hAnsi="Calibri"/>
                <w:sz w:val="22"/>
                <w:szCs w:val="22"/>
                <w:lang w:val="en-US" w:eastAsia="en-US"/>
              </w:rPr>
              <w:t>Alt 2b</w:t>
            </w:r>
          </w:p>
          <w:tbl>
            <w:tblPr>
              <w:tblW w:w="0" w:type="auto"/>
              <w:tblInd w:w="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0"/>
              <w:gridCol w:w="3385"/>
            </w:tblGrid>
            <w:tr w:rsidR="00A0302C" w:rsidRPr="00A0302C" w14:paraId="14A48B75" w14:textId="77777777" w:rsidTr="00D544C3">
              <w:trPr>
                <w:cantSplit/>
              </w:trPr>
              <w:tc>
                <w:tcPr>
                  <w:tcW w:w="300" w:type="dxa"/>
                  <w:shd w:val="clear" w:color="auto" w:fill="E0E0E0"/>
                  <w:vAlign w:val="center"/>
                </w:tcPr>
                <w:p w14:paraId="0D5C716F" w14:textId="77777777" w:rsidR="00A0302C" w:rsidRPr="00A0302C" w:rsidRDefault="00A0302C" w:rsidP="00A0302C">
                  <w:pPr>
                    <w:keepNext/>
                    <w:keepLines/>
                    <w:overflowPunct w:val="0"/>
                    <w:autoSpaceDE w:val="0"/>
                    <w:autoSpaceDN w:val="0"/>
                    <w:adjustRightInd w:val="0"/>
                    <w:spacing w:after="0" w:line="259" w:lineRule="auto"/>
                    <w:jc w:val="center"/>
                    <w:textAlignment w:val="baseline"/>
                    <w:rPr>
                      <w:rFonts w:eastAsia="Times New Roman"/>
                      <w:b/>
                      <w:sz w:val="20"/>
                      <w:lang w:eastAsia="en-GB"/>
                    </w:rPr>
                  </w:pPr>
                  <m:oMathPara>
                    <m:oMath>
                      <m:r>
                        <m:rPr>
                          <m:sty m:val="bi"/>
                        </m:rPr>
                        <w:rPr>
                          <w:rFonts w:ascii="Cambria Math" w:eastAsia="Times New Roman" w:hAnsi="Cambria Math"/>
                          <w:sz w:val="18"/>
                          <w:lang w:eastAsia="en-GB"/>
                        </w:rPr>
                        <m:t>μ</m:t>
                      </m:r>
                    </m:oMath>
                  </m:oMathPara>
                </w:p>
              </w:tc>
              <w:tc>
                <w:tcPr>
                  <w:tcW w:w="3385" w:type="dxa"/>
                  <w:shd w:val="clear" w:color="auto" w:fill="E0E0E0"/>
                  <w:vAlign w:val="center"/>
                </w:tcPr>
                <w:p w14:paraId="2E786101" w14:textId="77777777" w:rsidR="00A0302C" w:rsidRPr="00A0302C" w:rsidRDefault="00A0302C" w:rsidP="00A0302C">
                  <w:pPr>
                    <w:keepNext/>
                    <w:keepLines/>
                    <w:overflowPunct w:val="0"/>
                    <w:autoSpaceDE w:val="0"/>
                    <w:autoSpaceDN w:val="0"/>
                    <w:adjustRightInd w:val="0"/>
                    <w:spacing w:after="0" w:line="259" w:lineRule="auto"/>
                    <w:jc w:val="center"/>
                    <w:textAlignment w:val="baseline"/>
                    <w:rPr>
                      <w:rFonts w:ascii="Arial" w:eastAsia="Times New Roman" w:hAnsi="Arial" w:cs="Arial"/>
                      <w:b/>
                      <w:sz w:val="18"/>
                      <w:szCs w:val="18"/>
                      <w:lang w:eastAsia="en-GB"/>
                    </w:rPr>
                  </w:pPr>
                  <w:r w:rsidRPr="00A0302C">
                    <w:rPr>
                      <w:rFonts w:ascii="Arial" w:eastAsia="Times New Roman" w:hAnsi="Arial" w:cs="Arial"/>
                      <w:b/>
                      <w:sz w:val="18"/>
                      <w:szCs w:val="18"/>
                      <w:lang w:eastAsia="en-GB"/>
                    </w:rPr>
                    <w:t xml:space="preserve">Minimum </w:t>
                  </w:r>
                  <m:oMath>
                    <m:sSub>
                      <m:sSubPr>
                        <m:ctrlPr>
                          <w:rPr>
                            <w:rFonts w:ascii="Cambria Math" w:eastAsia="Times New Roman" w:hAnsi="Cambria Math" w:cs="Arial"/>
                            <w:b/>
                            <w:sz w:val="18"/>
                            <w:szCs w:val="18"/>
                            <w:lang w:eastAsia="en-GB"/>
                          </w:rPr>
                        </m:ctrlPr>
                      </m:sSubPr>
                      <m:e>
                        <m:r>
                          <m:rPr>
                            <m:sty m:val="b"/>
                          </m:rPr>
                          <w:rPr>
                            <w:rFonts w:ascii="Cambria Math" w:eastAsia="Times New Roman" w:hAnsi="Cambria Math" w:cs="Arial"/>
                            <w:sz w:val="18"/>
                            <w:szCs w:val="18"/>
                            <w:lang w:eastAsia="en-GB"/>
                          </w:rPr>
                          <m:t>P</m:t>
                        </m:r>
                      </m:e>
                      <m:sub>
                        <m:r>
                          <m:rPr>
                            <m:sty m:val="b"/>
                          </m:rPr>
                          <w:rPr>
                            <w:rFonts w:ascii="Cambria Math" w:eastAsia="Times New Roman" w:hAnsi="Cambria Math" w:cs="Arial"/>
                            <w:sz w:val="18"/>
                            <w:szCs w:val="18"/>
                            <w:lang w:eastAsia="en-GB"/>
                          </w:rPr>
                          <m:t>switch</m:t>
                        </m:r>
                      </m:sub>
                    </m:sSub>
                  </m:oMath>
                  <w:r w:rsidRPr="00A0302C">
                    <w:rPr>
                      <w:rFonts w:ascii="Arial" w:eastAsia="Times New Roman" w:hAnsi="Arial" w:cs="Arial"/>
                      <w:b/>
                      <w:sz w:val="18"/>
                      <w:szCs w:val="18"/>
                      <w:lang w:eastAsia="en-GB"/>
                    </w:rPr>
                    <w:t xml:space="preserve"> value for</w:t>
                  </w:r>
                </w:p>
                <w:p w14:paraId="5B2E273F" w14:textId="77777777" w:rsidR="00A0302C" w:rsidRPr="00A0302C" w:rsidRDefault="00A0302C" w:rsidP="00A0302C">
                  <w:pPr>
                    <w:keepNext/>
                    <w:keepLines/>
                    <w:overflowPunct w:val="0"/>
                    <w:autoSpaceDE w:val="0"/>
                    <w:autoSpaceDN w:val="0"/>
                    <w:adjustRightInd w:val="0"/>
                    <w:spacing w:after="0" w:line="259" w:lineRule="auto"/>
                    <w:jc w:val="center"/>
                    <w:textAlignment w:val="baseline"/>
                    <w:rPr>
                      <w:rFonts w:eastAsia="Times New Roman"/>
                      <w:b/>
                      <w:sz w:val="20"/>
                      <w:lang w:eastAsia="en-GB"/>
                    </w:rPr>
                  </w:pPr>
                  <w:r w:rsidRPr="00A0302C">
                    <w:rPr>
                      <w:rFonts w:ascii="Arial" w:eastAsia="Times New Roman" w:hAnsi="Arial" w:cs="Arial"/>
                      <w:b/>
                      <w:sz w:val="18"/>
                      <w:szCs w:val="18"/>
                      <w:lang w:eastAsia="en-GB"/>
                    </w:rPr>
                    <w:t xml:space="preserve"> UE processing </w:t>
                  </w:r>
                  <w:r w:rsidRPr="00A0302C">
                    <w:rPr>
                      <w:rFonts w:ascii="Arial" w:eastAsia="Times New Roman" w:hAnsi="Arial" w:cs="Arial"/>
                      <w:b/>
                      <w:sz w:val="18"/>
                      <w:szCs w:val="18"/>
                      <w:lang w:eastAsia="zh-CN"/>
                    </w:rPr>
                    <w:t>capability 1 [symbols]</w:t>
                  </w:r>
                </w:p>
              </w:tc>
            </w:tr>
            <w:tr w:rsidR="00A0302C" w:rsidRPr="00A0302C" w14:paraId="361DB309" w14:textId="77777777" w:rsidTr="00D544C3">
              <w:trPr>
                <w:cantSplit/>
              </w:trPr>
              <w:tc>
                <w:tcPr>
                  <w:tcW w:w="300" w:type="dxa"/>
                  <w:vAlign w:val="center"/>
                </w:tcPr>
                <w:p w14:paraId="0786CCBE" w14:textId="77777777" w:rsidR="00A0302C" w:rsidRPr="00A0302C" w:rsidRDefault="00A0302C" w:rsidP="00A0302C">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A0302C">
                    <w:rPr>
                      <w:rFonts w:ascii="Arial" w:eastAsia="Times New Roman" w:hAnsi="Arial"/>
                      <w:sz w:val="18"/>
                      <w:lang w:eastAsia="en-GB"/>
                    </w:rPr>
                    <w:t>3</w:t>
                  </w:r>
                </w:p>
              </w:tc>
              <w:tc>
                <w:tcPr>
                  <w:tcW w:w="3385" w:type="dxa"/>
                  <w:vAlign w:val="center"/>
                </w:tcPr>
                <w:p w14:paraId="59694234" w14:textId="77777777" w:rsidR="00A0302C" w:rsidRPr="00A0302C" w:rsidRDefault="00A0302C" w:rsidP="00A0302C">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A0302C">
                    <w:rPr>
                      <w:rFonts w:ascii="Arial" w:eastAsia="Times New Roman" w:hAnsi="Arial"/>
                      <w:sz w:val="18"/>
                      <w:lang w:eastAsia="en-GB"/>
                    </w:rPr>
                    <w:t>25</w:t>
                  </w:r>
                </w:p>
              </w:tc>
            </w:tr>
            <w:tr w:rsidR="00A0302C" w:rsidRPr="00A0302C" w14:paraId="1EAD5434" w14:textId="77777777" w:rsidTr="00D544C3">
              <w:trPr>
                <w:cantSplit/>
              </w:trPr>
              <w:tc>
                <w:tcPr>
                  <w:tcW w:w="300" w:type="dxa"/>
                  <w:vAlign w:val="center"/>
                </w:tcPr>
                <w:p w14:paraId="2C6A3A8F" w14:textId="77777777" w:rsidR="00A0302C" w:rsidRPr="00A0302C" w:rsidRDefault="00A0302C" w:rsidP="00A0302C">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A0302C">
                    <w:rPr>
                      <w:rFonts w:ascii="Arial" w:eastAsia="Times New Roman" w:hAnsi="Arial"/>
                      <w:sz w:val="18"/>
                      <w:lang w:eastAsia="en-GB"/>
                    </w:rPr>
                    <w:t>5</w:t>
                  </w:r>
                </w:p>
              </w:tc>
              <w:tc>
                <w:tcPr>
                  <w:tcW w:w="3385" w:type="dxa"/>
                  <w:vAlign w:val="center"/>
                </w:tcPr>
                <w:p w14:paraId="02555512" w14:textId="77777777" w:rsidR="00A0302C" w:rsidRPr="00A0302C" w:rsidRDefault="00A0302C" w:rsidP="00A0302C">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A0302C">
                    <w:rPr>
                      <w:rFonts w:ascii="Arial" w:eastAsia="Times New Roman" w:hAnsi="Arial"/>
                      <w:sz w:val="18"/>
                      <w:lang w:eastAsia="en-GB"/>
                    </w:rPr>
                    <w:t>100</w:t>
                  </w:r>
                </w:p>
              </w:tc>
            </w:tr>
            <w:tr w:rsidR="00A0302C" w:rsidRPr="00A0302C" w14:paraId="4F405AA9" w14:textId="77777777" w:rsidTr="00D544C3">
              <w:trPr>
                <w:cantSplit/>
              </w:trPr>
              <w:tc>
                <w:tcPr>
                  <w:tcW w:w="300" w:type="dxa"/>
                  <w:vAlign w:val="center"/>
                </w:tcPr>
                <w:p w14:paraId="7A841F5D" w14:textId="77777777" w:rsidR="00A0302C" w:rsidRPr="00A0302C" w:rsidRDefault="00A0302C" w:rsidP="00A0302C">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A0302C">
                    <w:rPr>
                      <w:rFonts w:ascii="Arial" w:eastAsia="Times New Roman" w:hAnsi="Arial"/>
                      <w:sz w:val="18"/>
                      <w:lang w:eastAsia="en-GB"/>
                    </w:rPr>
                    <w:t>6</w:t>
                  </w:r>
                </w:p>
              </w:tc>
              <w:tc>
                <w:tcPr>
                  <w:tcW w:w="3385" w:type="dxa"/>
                  <w:vAlign w:val="center"/>
                </w:tcPr>
                <w:p w14:paraId="39B426C6" w14:textId="77777777" w:rsidR="00A0302C" w:rsidRPr="00A0302C" w:rsidRDefault="00A0302C" w:rsidP="00A0302C">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A0302C">
                    <w:rPr>
                      <w:rFonts w:ascii="Arial" w:eastAsia="Times New Roman" w:hAnsi="Arial"/>
                      <w:sz w:val="18"/>
                      <w:lang w:eastAsia="en-GB"/>
                    </w:rPr>
                    <w:t>200</w:t>
                  </w:r>
                </w:p>
              </w:tc>
            </w:tr>
          </w:tbl>
          <w:p w14:paraId="24862D32" w14:textId="77777777" w:rsidR="00A0302C" w:rsidRDefault="00A0302C" w:rsidP="00DC360D">
            <w:pPr>
              <w:rPr>
                <w:rFonts w:ascii="Times" w:eastAsia="Batang" w:hAnsi="Times"/>
                <w:sz w:val="22"/>
                <w:szCs w:val="22"/>
                <w:lang w:eastAsia="en-US"/>
              </w:rPr>
            </w:pPr>
          </w:p>
        </w:tc>
      </w:tr>
    </w:tbl>
    <w:p w14:paraId="0568FEC5" w14:textId="77777777" w:rsidR="00A0302C" w:rsidRDefault="00A0302C" w:rsidP="00DC360D">
      <w:pPr>
        <w:rPr>
          <w:rFonts w:ascii="Times" w:eastAsia="Batang" w:hAnsi="Times"/>
          <w:sz w:val="22"/>
          <w:szCs w:val="22"/>
          <w:lang w:eastAsia="en-US"/>
        </w:rPr>
      </w:pPr>
    </w:p>
    <w:p w14:paraId="20EDD66E" w14:textId="6CDB8B9E" w:rsidR="00FD706B" w:rsidRPr="00633958" w:rsidRDefault="00F048F1" w:rsidP="00DC360D">
      <w:pPr>
        <w:rPr>
          <w:rFonts w:ascii="Times" w:eastAsiaTheme="minorEastAsia" w:hAnsi="Times"/>
          <w:sz w:val="22"/>
          <w:szCs w:val="22"/>
        </w:rPr>
      </w:pPr>
      <w:r>
        <w:rPr>
          <w:rFonts w:ascii="Times" w:eastAsiaTheme="minorEastAsia" w:hAnsi="Times"/>
          <w:sz w:val="22"/>
          <w:szCs w:val="22"/>
        </w:rPr>
        <w:t>For Alt-1</w:t>
      </w:r>
      <w:r w:rsidR="0085098F">
        <w:rPr>
          <w:rFonts w:ascii="Times" w:eastAsiaTheme="minorEastAsia" w:hAnsi="Times"/>
          <w:sz w:val="22"/>
          <w:szCs w:val="22"/>
        </w:rPr>
        <w:t>, some companies showed concern</w:t>
      </w:r>
      <w:r>
        <w:rPr>
          <w:rFonts w:ascii="Times" w:eastAsiaTheme="minorEastAsia" w:hAnsi="Times"/>
          <w:sz w:val="22"/>
          <w:szCs w:val="22"/>
        </w:rPr>
        <w:t xml:space="preserve"> to support two SSSG switching processi</w:t>
      </w:r>
      <w:r w:rsidR="00DF30EC">
        <w:rPr>
          <w:rFonts w:ascii="Times" w:eastAsiaTheme="minorEastAsia" w:hAnsi="Times"/>
          <w:sz w:val="22"/>
          <w:szCs w:val="22"/>
        </w:rPr>
        <w:t>ng</w:t>
      </w:r>
      <w:r>
        <w:rPr>
          <w:rFonts w:ascii="Times" w:eastAsiaTheme="minorEastAsia" w:hAnsi="Times"/>
          <w:sz w:val="22"/>
          <w:szCs w:val="22"/>
        </w:rPr>
        <w:t xml:space="preserve"> capabilities since only one processing capability is defined </w:t>
      </w:r>
      <w:r w:rsidRPr="00F048F1">
        <w:rPr>
          <w:rFonts w:ascii="Times" w:eastAsiaTheme="minorEastAsia" w:hAnsi="Times"/>
          <w:sz w:val="22"/>
          <w:szCs w:val="22"/>
        </w:rPr>
        <w:t xml:space="preserve">for capabilities </w:t>
      </w:r>
      <w:r w:rsidR="007E0A49">
        <w:rPr>
          <w:rFonts w:ascii="Times" w:eastAsiaTheme="minorEastAsia" w:hAnsi="Times"/>
          <w:sz w:val="22"/>
          <w:szCs w:val="22"/>
        </w:rPr>
        <w:t xml:space="preserve">of </w:t>
      </w:r>
      <w:r w:rsidRPr="00F048F1">
        <w:rPr>
          <w:rFonts w:ascii="Times" w:eastAsiaTheme="minorEastAsia" w:hAnsi="Times"/>
          <w:sz w:val="22"/>
          <w:szCs w:val="22"/>
        </w:rPr>
        <w:t>PDSCH processing time, PUSCH preparation time and CSI computation delay</w:t>
      </w:r>
      <w:r>
        <w:rPr>
          <w:rFonts w:ascii="Times" w:eastAsiaTheme="minorEastAsia" w:hAnsi="Times"/>
          <w:sz w:val="22"/>
          <w:szCs w:val="22"/>
        </w:rPr>
        <w:t xml:space="preserve"> </w:t>
      </w:r>
      <w:r w:rsidRPr="00F048F1">
        <w:rPr>
          <w:rFonts w:ascii="Times" w:eastAsiaTheme="minorEastAsia" w:hAnsi="Times"/>
          <w:sz w:val="22"/>
          <w:szCs w:val="22"/>
        </w:rPr>
        <w:t>for 480/960 kHz SCS</w:t>
      </w:r>
      <w:r>
        <w:rPr>
          <w:rFonts w:ascii="Times" w:eastAsiaTheme="minorEastAsia" w:hAnsi="Times"/>
          <w:sz w:val="22"/>
          <w:szCs w:val="22"/>
        </w:rPr>
        <w:t>.</w:t>
      </w:r>
      <w:r w:rsidR="00FD706B">
        <w:rPr>
          <w:rFonts w:ascii="Times" w:eastAsiaTheme="minorEastAsia" w:hAnsi="Times"/>
          <w:sz w:val="22"/>
          <w:szCs w:val="22"/>
        </w:rPr>
        <w:t xml:space="preserve"> </w:t>
      </w:r>
      <w:r w:rsidR="00633958">
        <w:rPr>
          <w:rFonts w:ascii="Times" w:eastAsiaTheme="minorEastAsia" w:hAnsi="Times"/>
          <w:sz w:val="22"/>
          <w:szCs w:val="22"/>
        </w:rPr>
        <w:t xml:space="preserve">In addition, some companies have a concern on supporting only one capability </w:t>
      </w:r>
      <w:r w:rsidR="006D0F81">
        <w:rPr>
          <w:rFonts w:ascii="Times" w:eastAsiaTheme="minorEastAsia" w:hAnsi="Times"/>
          <w:sz w:val="22"/>
          <w:szCs w:val="22"/>
        </w:rPr>
        <w:t>as</w:t>
      </w:r>
      <w:r w:rsidR="00633958">
        <w:rPr>
          <w:rFonts w:ascii="Times" w:eastAsiaTheme="minorEastAsia" w:hAnsi="Times"/>
          <w:sz w:val="22"/>
          <w:szCs w:val="22"/>
        </w:rPr>
        <w:t xml:space="preserve"> Alt-2b.</w:t>
      </w:r>
    </w:p>
    <w:p w14:paraId="1EFCAD33" w14:textId="1DF4C37A" w:rsidR="0056297F" w:rsidRPr="00E35261" w:rsidRDefault="00FD706B" w:rsidP="00DC360D">
      <w:pPr>
        <w:rPr>
          <w:sz w:val="22"/>
          <w:szCs w:val="22"/>
        </w:rPr>
      </w:pPr>
      <w:r>
        <w:rPr>
          <w:rFonts w:ascii="Times" w:eastAsia="Batang" w:hAnsi="Times"/>
          <w:sz w:val="22"/>
          <w:szCs w:val="22"/>
          <w:lang w:eastAsia="en-US"/>
        </w:rPr>
        <w:t>Considering the discussion at last RAN1 meeting, while our first preference is to support 25/100/200 symbols for 120/480/960 kHz SCS</w:t>
      </w:r>
      <w:r w:rsidR="00A37987">
        <w:rPr>
          <w:rFonts w:ascii="Times" w:eastAsia="Batang" w:hAnsi="Times"/>
          <w:sz w:val="22"/>
          <w:szCs w:val="22"/>
          <w:lang w:eastAsia="en-US"/>
        </w:rPr>
        <w:t xml:space="preserve"> (i.e., either Alt-1 or Alt-2b)</w:t>
      </w:r>
      <w:r>
        <w:rPr>
          <w:rFonts w:ascii="Times" w:eastAsia="Batang" w:hAnsi="Times"/>
          <w:sz w:val="22"/>
          <w:szCs w:val="22"/>
          <w:lang w:eastAsia="en-US"/>
        </w:rPr>
        <w:t>, w</w:t>
      </w:r>
      <w:r w:rsidR="00E277D5">
        <w:rPr>
          <w:rFonts w:ascii="Times" w:eastAsia="Batang" w:hAnsi="Times"/>
          <w:sz w:val="22"/>
          <w:szCs w:val="22"/>
          <w:lang w:eastAsia="en-US"/>
        </w:rPr>
        <w:t xml:space="preserve">e can accept </w:t>
      </w:r>
      <w:r>
        <w:rPr>
          <w:rFonts w:ascii="Times" w:eastAsia="Batang" w:hAnsi="Times"/>
          <w:sz w:val="22"/>
          <w:szCs w:val="22"/>
          <w:lang w:eastAsia="en-US"/>
        </w:rPr>
        <w:t>the values captured as working assumption</w:t>
      </w:r>
      <w:r w:rsidR="00F75254" w:rsidRPr="00E35261">
        <w:rPr>
          <w:rFonts w:ascii="Times" w:eastAsia="Batang" w:hAnsi="Times"/>
          <w:sz w:val="22"/>
          <w:szCs w:val="22"/>
          <w:lang w:eastAsia="en-US"/>
        </w:rPr>
        <w:t xml:space="preserve"> </w:t>
      </w:r>
      <w:r w:rsidR="00E277D5">
        <w:rPr>
          <w:rFonts w:ascii="Times" w:eastAsia="Batang" w:hAnsi="Times"/>
          <w:sz w:val="22"/>
          <w:szCs w:val="22"/>
          <w:lang w:eastAsia="en-US"/>
        </w:rPr>
        <w:t xml:space="preserve">to SSSG switching even for </w:t>
      </w:r>
      <w:r w:rsidR="0085098F">
        <w:rPr>
          <w:rFonts w:ascii="Times" w:eastAsia="Batang" w:hAnsi="Times"/>
          <w:sz w:val="22"/>
          <w:szCs w:val="22"/>
          <w:lang w:eastAsia="en-US"/>
        </w:rPr>
        <w:t xml:space="preserve">the </w:t>
      </w:r>
      <w:r w:rsidR="00E277D5">
        <w:rPr>
          <w:rFonts w:ascii="Times" w:eastAsia="Batang" w:hAnsi="Times"/>
          <w:sz w:val="22"/>
          <w:szCs w:val="22"/>
          <w:lang w:eastAsia="en-US"/>
        </w:rPr>
        <w:t xml:space="preserve">unlicensed band </w:t>
      </w:r>
      <w:r w:rsidR="0085098F">
        <w:rPr>
          <w:rFonts w:ascii="Times" w:eastAsia="Batang" w:hAnsi="Times"/>
          <w:sz w:val="22"/>
          <w:szCs w:val="22"/>
          <w:lang w:eastAsia="en-US"/>
        </w:rPr>
        <w:t>operation in FR2-2</w:t>
      </w:r>
      <w:r w:rsidR="00F75254" w:rsidRPr="00E35261">
        <w:rPr>
          <w:rFonts w:ascii="Times" w:eastAsia="Batang" w:hAnsi="Times"/>
          <w:sz w:val="22"/>
          <w:szCs w:val="22"/>
          <w:lang w:eastAsia="en-US"/>
        </w:rPr>
        <w:t>.</w:t>
      </w:r>
    </w:p>
    <w:p w14:paraId="5D03B6AF" w14:textId="77777777" w:rsidR="00841577" w:rsidRPr="00E35261" w:rsidRDefault="00841577" w:rsidP="00DC360D">
      <w:pPr>
        <w:rPr>
          <w:sz w:val="22"/>
          <w:szCs w:val="22"/>
        </w:rPr>
      </w:pPr>
    </w:p>
    <w:p w14:paraId="1FCCAAA2" w14:textId="08530336" w:rsidR="0056297F" w:rsidRPr="00E35261" w:rsidRDefault="0056297F" w:rsidP="00DC360D">
      <w:pPr>
        <w:rPr>
          <w:b/>
          <w:bCs/>
          <w:sz w:val="22"/>
          <w:szCs w:val="22"/>
        </w:rPr>
      </w:pPr>
      <w:r w:rsidRPr="00E35261">
        <w:rPr>
          <w:b/>
          <w:bCs/>
          <w:sz w:val="22"/>
          <w:szCs w:val="22"/>
        </w:rPr>
        <w:t xml:space="preserve">Proposal </w:t>
      </w:r>
      <w:r w:rsidR="00614877">
        <w:rPr>
          <w:b/>
          <w:bCs/>
          <w:sz w:val="22"/>
          <w:szCs w:val="22"/>
        </w:rPr>
        <w:t>1</w:t>
      </w:r>
      <w:r w:rsidRPr="00E35261">
        <w:rPr>
          <w:b/>
          <w:bCs/>
          <w:sz w:val="22"/>
          <w:szCs w:val="22"/>
        </w:rPr>
        <w:t>:</w:t>
      </w:r>
      <w:r w:rsidR="00695F23" w:rsidRPr="00E35261">
        <w:rPr>
          <w:rFonts w:hint="eastAsia"/>
          <w:b/>
          <w:bCs/>
          <w:sz w:val="22"/>
          <w:szCs w:val="22"/>
        </w:rPr>
        <w:t xml:space="preserve"> </w:t>
      </w:r>
      <w:r w:rsidRPr="00E35261">
        <w:rPr>
          <w:sz w:val="22"/>
          <w:szCs w:val="22"/>
        </w:rPr>
        <w:t>Confirm the following working assumption:</w:t>
      </w:r>
    </w:p>
    <w:p w14:paraId="5C0AE80D" w14:textId="77777777" w:rsidR="00E35261" w:rsidRPr="00D03CE2" w:rsidRDefault="00E35261" w:rsidP="00E35261">
      <w:pPr>
        <w:spacing w:after="0"/>
        <w:rPr>
          <w:rFonts w:ascii="Times" w:eastAsia="Batang" w:hAnsi="Times"/>
          <w:sz w:val="22"/>
          <w:szCs w:val="22"/>
          <w:lang w:eastAsia="x-none"/>
        </w:rPr>
      </w:pPr>
      <w:r w:rsidRPr="00D03CE2">
        <w:rPr>
          <w:rFonts w:ascii="Times" w:eastAsia="Batang" w:hAnsi="Times"/>
          <w:sz w:val="22"/>
          <w:szCs w:val="22"/>
          <w:highlight w:val="darkYellow"/>
          <w:lang w:eastAsia="x-none"/>
        </w:rPr>
        <w:t>Working assumption</w:t>
      </w:r>
    </w:p>
    <w:p w14:paraId="29752FB0" w14:textId="719928D7" w:rsidR="00E35261" w:rsidRPr="00D03CE2" w:rsidRDefault="00E35261" w:rsidP="00E35261">
      <w:pPr>
        <w:spacing w:after="0"/>
        <w:rPr>
          <w:rFonts w:ascii="Times" w:eastAsia="Batang" w:hAnsi="Times"/>
          <w:sz w:val="22"/>
          <w:szCs w:val="22"/>
          <w:lang w:eastAsia="en-US"/>
        </w:rPr>
      </w:pPr>
      <w:r w:rsidRPr="00D03CE2">
        <w:rPr>
          <w:rFonts w:ascii="Times" w:eastAsia="Batang" w:hAnsi="Times"/>
          <w:sz w:val="22"/>
          <w:szCs w:val="22"/>
          <w:lang w:eastAsia="en-US"/>
        </w:rPr>
        <w:t xml:space="preserve">The following values are adopted as minimum value of </w:t>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switch</m:t>
            </m:r>
          </m:sub>
        </m:sSub>
      </m:oMath>
      <w:r w:rsidRPr="00D03CE2">
        <w:rPr>
          <w:rFonts w:ascii="Times" w:eastAsia="Batang" w:hAnsi="Times"/>
          <w:sz w:val="22"/>
          <w:szCs w:val="22"/>
          <w:lang w:eastAsia="en-US"/>
        </w:rPr>
        <w:t xml:space="preserve"> for 120/480/960 kHz</w:t>
      </w:r>
    </w:p>
    <w:p w14:paraId="0FB33B2C" w14:textId="77777777" w:rsidR="00E35261" w:rsidRPr="00D03CE2" w:rsidRDefault="00E35261" w:rsidP="00E35261">
      <w:pPr>
        <w:numPr>
          <w:ilvl w:val="0"/>
          <w:numId w:val="20"/>
        </w:numPr>
        <w:snapToGrid w:val="0"/>
        <w:spacing w:after="0" w:line="259" w:lineRule="auto"/>
        <w:rPr>
          <w:rFonts w:ascii="Times" w:eastAsia="Batang" w:hAnsi="Times"/>
          <w:sz w:val="22"/>
          <w:szCs w:val="22"/>
          <w:lang w:eastAsia="x-none"/>
        </w:rPr>
      </w:pPr>
      <w:r w:rsidRPr="00D03CE2">
        <w:rPr>
          <w:rFonts w:ascii="Times" w:eastAsia="Batang" w:hAnsi="Times"/>
          <w:sz w:val="22"/>
          <w:szCs w:val="22"/>
          <w:lang w:eastAsia="x-none"/>
        </w:rPr>
        <w:t>Support only search space set group switching processing capability 1 with the following values</w:t>
      </w:r>
    </w:p>
    <w:p w14:paraId="69F1BE5B" w14:textId="77777777" w:rsidR="00E35261" w:rsidRPr="000473D1" w:rsidRDefault="00E35261" w:rsidP="00D03CE2">
      <w:pPr>
        <w:snapToGrid w:val="0"/>
        <w:spacing w:after="0" w:line="259" w:lineRule="auto"/>
        <w:rPr>
          <w:rFonts w:ascii="Times" w:eastAsia="Batang" w:hAnsi="Times"/>
          <w:sz w:val="20"/>
          <w:szCs w:val="24"/>
          <w:lang w:eastAsia="x-none"/>
        </w:rPr>
      </w:pPr>
    </w:p>
    <w:tbl>
      <w:tblPr>
        <w:tblW w:w="0" w:type="auto"/>
        <w:tblInd w:w="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0"/>
        <w:gridCol w:w="3385"/>
      </w:tblGrid>
      <w:tr w:rsidR="00E35261" w:rsidRPr="000473D1" w14:paraId="5321A217" w14:textId="77777777" w:rsidTr="00D544C3">
        <w:trPr>
          <w:cantSplit/>
        </w:trPr>
        <w:tc>
          <w:tcPr>
            <w:tcW w:w="300" w:type="dxa"/>
            <w:shd w:val="clear" w:color="auto" w:fill="E0E0E0"/>
            <w:vAlign w:val="center"/>
          </w:tcPr>
          <w:p w14:paraId="7A208BD0" w14:textId="77777777" w:rsidR="00E35261" w:rsidRPr="000473D1" w:rsidRDefault="00E35261" w:rsidP="00D544C3">
            <w:pPr>
              <w:keepNext/>
              <w:keepLines/>
              <w:overflowPunct w:val="0"/>
              <w:autoSpaceDE w:val="0"/>
              <w:autoSpaceDN w:val="0"/>
              <w:adjustRightInd w:val="0"/>
              <w:spacing w:after="0"/>
              <w:jc w:val="center"/>
              <w:textAlignment w:val="baseline"/>
              <w:rPr>
                <w:rFonts w:eastAsia="Times New Roman"/>
                <w:b/>
                <w:sz w:val="20"/>
                <w:lang w:eastAsia="en-GB"/>
              </w:rPr>
            </w:pPr>
            <m:oMathPara>
              <m:oMath>
                <m:r>
                  <m:rPr>
                    <m:sty m:val="bi"/>
                  </m:rPr>
                  <w:rPr>
                    <w:rFonts w:ascii="Cambria Math" w:hAnsi="Cambria Math"/>
                  </w:rPr>
                  <m:t>μ</m:t>
                </m:r>
              </m:oMath>
            </m:oMathPara>
          </w:p>
        </w:tc>
        <w:tc>
          <w:tcPr>
            <w:tcW w:w="3385" w:type="dxa"/>
            <w:shd w:val="clear" w:color="auto" w:fill="E0E0E0"/>
            <w:vAlign w:val="center"/>
          </w:tcPr>
          <w:p w14:paraId="4DA093D6" w14:textId="77777777" w:rsidR="00E35261" w:rsidRPr="000473D1" w:rsidRDefault="00E35261" w:rsidP="00D544C3">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0473D1">
              <w:rPr>
                <w:rFonts w:ascii="Arial" w:eastAsia="Times New Roman" w:hAnsi="Arial" w:cs="Arial"/>
                <w:b/>
                <w:sz w:val="18"/>
                <w:szCs w:val="18"/>
                <w:lang w:eastAsia="en-GB"/>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0473D1">
              <w:rPr>
                <w:rFonts w:ascii="Arial" w:eastAsia="Times New Roman" w:hAnsi="Arial" w:cs="Arial"/>
                <w:b/>
                <w:sz w:val="18"/>
                <w:szCs w:val="18"/>
                <w:lang w:eastAsia="en-GB"/>
              </w:rPr>
              <w:t xml:space="preserve"> value for</w:t>
            </w:r>
          </w:p>
          <w:p w14:paraId="24545A87" w14:textId="77777777" w:rsidR="00E35261" w:rsidRPr="000473D1" w:rsidRDefault="00E35261" w:rsidP="00D544C3">
            <w:pPr>
              <w:keepNext/>
              <w:keepLines/>
              <w:overflowPunct w:val="0"/>
              <w:autoSpaceDE w:val="0"/>
              <w:autoSpaceDN w:val="0"/>
              <w:adjustRightInd w:val="0"/>
              <w:spacing w:after="0"/>
              <w:jc w:val="center"/>
              <w:textAlignment w:val="baseline"/>
              <w:rPr>
                <w:rFonts w:eastAsia="Times New Roman"/>
                <w:b/>
                <w:sz w:val="20"/>
                <w:lang w:eastAsia="en-GB"/>
              </w:rPr>
            </w:pPr>
            <w:r w:rsidRPr="000473D1">
              <w:rPr>
                <w:rFonts w:ascii="Arial" w:eastAsia="Times New Roman" w:hAnsi="Arial" w:cs="Arial"/>
                <w:b/>
                <w:sz w:val="18"/>
                <w:szCs w:val="18"/>
                <w:lang w:eastAsia="en-GB"/>
              </w:rPr>
              <w:t xml:space="preserve"> UE processing </w:t>
            </w:r>
            <w:r w:rsidRPr="000473D1">
              <w:rPr>
                <w:rFonts w:ascii="Arial" w:eastAsia="Times New Roman" w:hAnsi="Arial" w:cs="Arial"/>
                <w:b/>
                <w:sz w:val="18"/>
                <w:szCs w:val="18"/>
                <w:lang w:eastAsia="zh-CN"/>
              </w:rPr>
              <w:t>capability 1 [symbols]</w:t>
            </w:r>
          </w:p>
        </w:tc>
      </w:tr>
      <w:tr w:rsidR="00E35261" w:rsidRPr="000473D1" w14:paraId="0A1EDA76" w14:textId="77777777" w:rsidTr="00D544C3">
        <w:trPr>
          <w:cantSplit/>
        </w:trPr>
        <w:tc>
          <w:tcPr>
            <w:tcW w:w="300" w:type="dxa"/>
            <w:vAlign w:val="center"/>
          </w:tcPr>
          <w:p w14:paraId="4C543D46" w14:textId="77777777" w:rsidR="00E35261" w:rsidRPr="000473D1" w:rsidRDefault="00E35261" w:rsidP="00D544C3">
            <w:pPr>
              <w:keepLines/>
              <w:spacing w:before="40" w:after="40"/>
              <w:jc w:val="center"/>
              <w:rPr>
                <w:rFonts w:eastAsia="SimSun"/>
                <w:sz w:val="20"/>
                <w:lang w:eastAsia="x-none"/>
              </w:rPr>
            </w:pPr>
            <w:r w:rsidRPr="000473D1">
              <w:rPr>
                <w:rFonts w:eastAsia="SimSun"/>
                <w:sz w:val="20"/>
                <w:lang w:eastAsia="x-none"/>
              </w:rPr>
              <w:t>3</w:t>
            </w:r>
          </w:p>
        </w:tc>
        <w:tc>
          <w:tcPr>
            <w:tcW w:w="3385" w:type="dxa"/>
            <w:vAlign w:val="center"/>
          </w:tcPr>
          <w:p w14:paraId="56BF7601" w14:textId="77777777" w:rsidR="00E35261" w:rsidRPr="000473D1" w:rsidRDefault="00E35261" w:rsidP="00D544C3">
            <w:pPr>
              <w:keepLines/>
              <w:spacing w:before="40" w:after="40"/>
              <w:jc w:val="center"/>
              <w:rPr>
                <w:rFonts w:eastAsia="SimSun"/>
                <w:sz w:val="20"/>
                <w:lang w:eastAsia="x-none"/>
              </w:rPr>
            </w:pPr>
            <w:r w:rsidRPr="000473D1">
              <w:rPr>
                <w:rFonts w:eastAsia="SimSun"/>
                <w:sz w:val="20"/>
                <w:lang w:eastAsia="x-none"/>
              </w:rPr>
              <w:t>40</w:t>
            </w:r>
          </w:p>
        </w:tc>
      </w:tr>
      <w:tr w:rsidR="00E35261" w:rsidRPr="000473D1" w14:paraId="1654887B" w14:textId="77777777" w:rsidTr="00D544C3">
        <w:trPr>
          <w:cantSplit/>
        </w:trPr>
        <w:tc>
          <w:tcPr>
            <w:tcW w:w="300" w:type="dxa"/>
            <w:vAlign w:val="center"/>
          </w:tcPr>
          <w:p w14:paraId="5CAF8907" w14:textId="77777777" w:rsidR="00E35261" w:rsidRPr="000473D1" w:rsidRDefault="00E35261" w:rsidP="00D544C3">
            <w:pPr>
              <w:keepLines/>
              <w:spacing w:before="40" w:after="40"/>
              <w:jc w:val="center"/>
              <w:rPr>
                <w:rFonts w:eastAsia="SimSun"/>
                <w:sz w:val="20"/>
                <w:lang w:eastAsia="x-none"/>
              </w:rPr>
            </w:pPr>
            <w:r w:rsidRPr="000473D1">
              <w:rPr>
                <w:rFonts w:eastAsia="SimSun"/>
                <w:sz w:val="20"/>
                <w:lang w:eastAsia="x-none"/>
              </w:rPr>
              <w:t>5</w:t>
            </w:r>
          </w:p>
        </w:tc>
        <w:tc>
          <w:tcPr>
            <w:tcW w:w="3385" w:type="dxa"/>
            <w:vAlign w:val="center"/>
          </w:tcPr>
          <w:p w14:paraId="5528B92B" w14:textId="77777777" w:rsidR="00E35261" w:rsidRPr="000473D1" w:rsidRDefault="00E35261" w:rsidP="00D544C3">
            <w:pPr>
              <w:keepLines/>
              <w:spacing w:before="40" w:after="40"/>
              <w:jc w:val="center"/>
              <w:rPr>
                <w:rFonts w:eastAsia="SimSun"/>
                <w:sz w:val="20"/>
                <w:lang w:eastAsia="x-none"/>
              </w:rPr>
            </w:pPr>
            <w:r w:rsidRPr="000473D1">
              <w:rPr>
                <w:rFonts w:eastAsia="SimSun"/>
                <w:sz w:val="20"/>
                <w:lang w:eastAsia="x-none"/>
              </w:rPr>
              <w:t>160</w:t>
            </w:r>
          </w:p>
        </w:tc>
      </w:tr>
      <w:tr w:rsidR="00E35261" w:rsidRPr="000473D1" w14:paraId="1457739B" w14:textId="77777777" w:rsidTr="00D544C3">
        <w:trPr>
          <w:cantSplit/>
        </w:trPr>
        <w:tc>
          <w:tcPr>
            <w:tcW w:w="300" w:type="dxa"/>
            <w:vAlign w:val="center"/>
          </w:tcPr>
          <w:p w14:paraId="440492B4" w14:textId="77777777" w:rsidR="00E35261" w:rsidRPr="000473D1" w:rsidRDefault="00E35261" w:rsidP="00D544C3">
            <w:pPr>
              <w:keepLines/>
              <w:spacing w:before="40" w:after="40"/>
              <w:jc w:val="center"/>
              <w:rPr>
                <w:rFonts w:eastAsia="SimSun"/>
                <w:sz w:val="20"/>
                <w:lang w:eastAsia="x-none"/>
              </w:rPr>
            </w:pPr>
            <w:r w:rsidRPr="000473D1">
              <w:rPr>
                <w:rFonts w:eastAsia="SimSun"/>
                <w:sz w:val="20"/>
                <w:lang w:eastAsia="x-none"/>
              </w:rPr>
              <w:t>6</w:t>
            </w:r>
          </w:p>
        </w:tc>
        <w:tc>
          <w:tcPr>
            <w:tcW w:w="3385" w:type="dxa"/>
            <w:vAlign w:val="center"/>
          </w:tcPr>
          <w:p w14:paraId="7E7CC9D2" w14:textId="77777777" w:rsidR="00E35261" w:rsidRPr="000473D1" w:rsidRDefault="00E35261" w:rsidP="00D544C3">
            <w:pPr>
              <w:keepLines/>
              <w:spacing w:before="40" w:after="40"/>
              <w:jc w:val="center"/>
              <w:rPr>
                <w:rFonts w:eastAsia="SimSun"/>
                <w:sz w:val="20"/>
                <w:lang w:eastAsia="x-none"/>
              </w:rPr>
            </w:pPr>
            <w:r w:rsidRPr="000473D1">
              <w:rPr>
                <w:rFonts w:eastAsia="SimSun"/>
                <w:sz w:val="20"/>
                <w:lang w:eastAsia="x-none"/>
              </w:rPr>
              <w:t>320</w:t>
            </w:r>
          </w:p>
        </w:tc>
      </w:tr>
    </w:tbl>
    <w:p w14:paraId="7E22E470" w14:textId="77777777" w:rsidR="000E0D88" w:rsidRPr="00E35261" w:rsidRDefault="000E0D88" w:rsidP="00DC360D">
      <w:pPr>
        <w:rPr>
          <w:sz w:val="22"/>
          <w:szCs w:val="22"/>
        </w:rPr>
      </w:pPr>
    </w:p>
    <w:p w14:paraId="3338F6DF" w14:textId="125820DC" w:rsidR="00DC360D" w:rsidRPr="00DC360D" w:rsidRDefault="00DC360D">
      <w:pPr>
        <w:pStyle w:val="2"/>
        <w:rPr>
          <w:b/>
          <w:bCs/>
        </w:rPr>
      </w:pPr>
      <w:r w:rsidRPr="00DC360D">
        <w:rPr>
          <w:rFonts w:hint="eastAsia"/>
          <w:b/>
          <w:bCs/>
        </w:rPr>
        <w:lastRenderedPageBreak/>
        <w:t>2</w:t>
      </w:r>
      <w:r w:rsidRPr="00DC360D">
        <w:rPr>
          <w:b/>
          <w:bCs/>
        </w:rPr>
        <w:t xml:space="preserve">.3. </w:t>
      </w:r>
      <w:r>
        <w:rPr>
          <w:b/>
          <w:bCs/>
        </w:rPr>
        <w:t>SCS restriction for</w:t>
      </w:r>
      <w:r w:rsidR="007E0F63">
        <w:rPr>
          <w:b/>
          <w:bCs/>
        </w:rPr>
        <w:t xml:space="preserve"> cross-carrier scheduling</w:t>
      </w:r>
    </w:p>
    <w:p w14:paraId="38E5ED25" w14:textId="60F4299D" w:rsidR="00405200" w:rsidRPr="00340E1D" w:rsidRDefault="00340E1D" w:rsidP="00DC360D">
      <w:pPr>
        <w:rPr>
          <w:sz w:val="22"/>
          <w:szCs w:val="18"/>
        </w:rPr>
      </w:pPr>
      <w:r w:rsidRPr="00340E1D">
        <w:rPr>
          <w:sz w:val="22"/>
          <w:szCs w:val="18"/>
        </w:rPr>
        <w:t>In the previous meeting</w:t>
      </w:r>
      <w:r w:rsidR="007E0A49">
        <w:rPr>
          <w:sz w:val="22"/>
          <w:szCs w:val="18"/>
        </w:rPr>
        <w:t>s</w:t>
      </w:r>
      <w:r w:rsidRPr="00340E1D">
        <w:rPr>
          <w:sz w:val="22"/>
          <w:szCs w:val="18"/>
        </w:rPr>
        <w:t>, it has been discussed whether to restrict SCSs between PDCCH and PDSCH for cross-carrier scheduling</w:t>
      </w:r>
      <w:r w:rsidR="00405200">
        <w:rPr>
          <w:sz w:val="22"/>
          <w:szCs w:val="18"/>
        </w:rPr>
        <w:t>.</w:t>
      </w:r>
    </w:p>
    <w:p w14:paraId="728E8311" w14:textId="5F7F50F5" w:rsidR="00405200" w:rsidRDefault="00F9518C" w:rsidP="00DC360D">
      <w:pPr>
        <w:rPr>
          <w:sz w:val="22"/>
          <w:szCs w:val="18"/>
        </w:rPr>
      </w:pPr>
      <w:r>
        <w:rPr>
          <w:sz w:val="22"/>
          <w:szCs w:val="18"/>
        </w:rPr>
        <w:t xml:space="preserve">Regarding the discussion, some companies pointed out that the following </w:t>
      </w:r>
      <w:r w:rsidR="007E0A49">
        <w:rPr>
          <w:sz w:val="22"/>
          <w:szCs w:val="18"/>
        </w:rPr>
        <w:t>aspects regarding band combination should be considered which is described in updated work item description</w:t>
      </w:r>
      <w:r w:rsidR="007E0A49" w:rsidRPr="00340E1D">
        <w:rPr>
          <w:sz w:val="22"/>
          <w:szCs w:val="18"/>
        </w:rPr>
        <w:t xml:space="preserve"> </w:t>
      </w:r>
      <w:r w:rsidR="007E0A49">
        <w:rPr>
          <w:sz w:val="22"/>
          <w:szCs w:val="18"/>
        </w:rPr>
        <w:t>a</w:t>
      </w:r>
      <w:r w:rsidR="00405200">
        <w:rPr>
          <w:sz w:val="22"/>
          <w:szCs w:val="18"/>
        </w:rPr>
        <w:t xml:space="preserve">t </w:t>
      </w:r>
      <w:r w:rsidR="00340E1D" w:rsidRPr="00340E1D">
        <w:rPr>
          <w:sz w:val="22"/>
          <w:szCs w:val="18"/>
        </w:rPr>
        <w:t>the RAN</w:t>
      </w:r>
      <w:r w:rsidR="00405200">
        <w:rPr>
          <w:sz w:val="22"/>
          <w:szCs w:val="18"/>
        </w:rPr>
        <w:t>#93-e meeting</w:t>
      </w:r>
      <w:r w:rsidR="00AE122C">
        <w:rPr>
          <w:sz w:val="22"/>
          <w:szCs w:val="18"/>
        </w:rPr>
        <w:t xml:space="preserve"> [4]</w:t>
      </w:r>
      <w:r w:rsidR="007E0A49">
        <w:rPr>
          <w:sz w:val="22"/>
          <w:szCs w:val="18"/>
        </w:rPr>
        <w:t>:</w:t>
      </w:r>
    </w:p>
    <w:tbl>
      <w:tblPr>
        <w:tblStyle w:val="afa"/>
        <w:tblW w:w="0" w:type="auto"/>
        <w:tblLook w:val="04A0" w:firstRow="1" w:lastRow="0" w:firstColumn="1" w:lastColumn="0" w:noHBand="0" w:noVBand="1"/>
      </w:tblPr>
      <w:tblGrid>
        <w:gridCol w:w="9962"/>
      </w:tblGrid>
      <w:tr w:rsidR="008302FC" w14:paraId="49FC8C54" w14:textId="77777777" w:rsidTr="008302FC">
        <w:tc>
          <w:tcPr>
            <w:tcW w:w="9962" w:type="dxa"/>
          </w:tcPr>
          <w:p w14:paraId="04D344E9" w14:textId="77777777" w:rsidR="008302FC" w:rsidRPr="008302FC" w:rsidRDefault="008302FC" w:rsidP="008302FC">
            <w:pPr>
              <w:widowControl w:val="0"/>
              <w:numPr>
                <w:ilvl w:val="1"/>
                <w:numId w:val="8"/>
              </w:numPr>
              <w:snapToGrid w:val="0"/>
              <w:spacing w:after="0" w:line="259" w:lineRule="auto"/>
              <w:ind w:leftChars="121" w:left="650"/>
              <w:rPr>
                <w:rFonts w:eastAsia="SimSun"/>
                <w:sz w:val="22"/>
                <w:szCs w:val="22"/>
                <w:lang w:val="en-US" w:eastAsia="en-GB"/>
              </w:rPr>
            </w:pPr>
            <w:r w:rsidRPr="008302FC">
              <w:rPr>
                <w:rFonts w:eastAsia="SimSun"/>
                <w:sz w:val="20"/>
              </w:rPr>
              <w:t xml:space="preserve">Specify </w:t>
            </w:r>
            <w:proofErr w:type="spellStart"/>
            <w:r w:rsidRPr="008302FC">
              <w:rPr>
                <w:rFonts w:eastAsia="SimSun"/>
                <w:sz w:val="20"/>
                <w:lang w:eastAsia="zh-CN"/>
              </w:rPr>
              <w:t>gNB</w:t>
            </w:r>
            <w:proofErr w:type="spellEnd"/>
            <w:r w:rsidRPr="008302FC">
              <w:rPr>
                <w:rFonts w:eastAsia="SimSun"/>
                <w:sz w:val="20"/>
                <w:lang w:eastAsia="zh-CN"/>
              </w:rPr>
              <w:t xml:space="preserve"> and UE RF core requirements for the band(s) in the above frequency range, including </w:t>
            </w:r>
            <w:r w:rsidRPr="008302FC">
              <w:rPr>
                <w:rFonts w:eastAsia="SimSun"/>
                <w:sz w:val="20"/>
                <w:lang w:val="en-US" w:eastAsia="en-GB"/>
              </w:rPr>
              <w:t xml:space="preserve">a limited set of example band combinations (see Note 1). </w:t>
            </w:r>
          </w:p>
          <w:p w14:paraId="380740BD" w14:textId="77777777" w:rsidR="008302FC" w:rsidRPr="008302FC" w:rsidRDefault="008302FC" w:rsidP="008302FC">
            <w:pPr>
              <w:widowControl w:val="0"/>
              <w:numPr>
                <w:ilvl w:val="2"/>
                <w:numId w:val="8"/>
              </w:numPr>
              <w:snapToGrid w:val="0"/>
              <w:spacing w:after="0" w:line="259" w:lineRule="auto"/>
              <w:ind w:leftChars="421" w:left="1370"/>
              <w:rPr>
                <w:rFonts w:eastAsia="DengXian"/>
                <w:sz w:val="22"/>
                <w:szCs w:val="22"/>
                <w:lang w:val="en-US"/>
              </w:rPr>
            </w:pPr>
            <w:r w:rsidRPr="008302FC">
              <w:rPr>
                <w:rFonts w:eastAsia="DengXian"/>
                <w:sz w:val="20"/>
              </w:rPr>
              <w:t>For the case of FR2-2 DC or CA with an anchor in FR1 the following three example band combinations shall be considered:</w:t>
            </w:r>
          </w:p>
          <w:p w14:paraId="094B5EF1" w14:textId="77777777" w:rsidR="008302FC" w:rsidRPr="008302FC" w:rsidRDefault="008302FC" w:rsidP="008302FC">
            <w:pPr>
              <w:widowControl w:val="0"/>
              <w:numPr>
                <w:ilvl w:val="3"/>
                <w:numId w:val="8"/>
              </w:numPr>
              <w:snapToGrid w:val="0"/>
              <w:spacing w:after="0" w:line="259" w:lineRule="auto"/>
              <w:ind w:leftChars="721" w:left="2090"/>
              <w:rPr>
                <w:rFonts w:eastAsia="DengXian"/>
                <w:sz w:val="22"/>
                <w:szCs w:val="22"/>
                <w:lang w:val="en-US"/>
              </w:rPr>
            </w:pPr>
            <w:r w:rsidRPr="008302FC">
              <w:rPr>
                <w:rFonts w:eastAsia="DengXian"/>
                <w:sz w:val="20"/>
              </w:rPr>
              <w:t xml:space="preserve">n79 + </w:t>
            </w:r>
            <w:proofErr w:type="spellStart"/>
            <w:r w:rsidRPr="008302FC">
              <w:rPr>
                <w:rFonts w:eastAsia="DengXian"/>
                <w:sz w:val="20"/>
              </w:rPr>
              <w:t>Nx</w:t>
            </w:r>
            <w:proofErr w:type="spellEnd"/>
            <w:r w:rsidRPr="008302FC">
              <w:rPr>
                <w:rFonts w:eastAsia="DengXian"/>
                <w:sz w:val="20"/>
              </w:rPr>
              <w:t xml:space="preserve"> </w:t>
            </w:r>
          </w:p>
          <w:p w14:paraId="2B85F395" w14:textId="77777777" w:rsidR="008302FC" w:rsidRPr="008302FC" w:rsidRDefault="008302FC" w:rsidP="008302FC">
            <w:pPr>
              <w:widowControl w:val="0"/>
              <w:numPr>
                <w:ilvl w:val="3"/>
                <w:numId w:val="8"/>
              </w:numPr>
              <w:snapToGrid w:val="0"/>
              <w:spacing w:after="0" w:line="259" w:lineRule="auto"/>
              <w:ind w:leftChars="721" w:left="2090"/>
              <w:rPr>
                <w:rFonts w:eastAsia="DengXian"/>
                <w:sz w:val="22"/>
                <w:szCs w:val="22"/>
                <w:lang w:val="en-US"/>
              </w:rPr>
            </w:pPr>
            <w:r w:rsidRPr="008302FC">
              <w:rPr>
                <w:rFonts w:eastAsia="DengXian"/>
                <w:sz w:val="20"/>
              </w:rPr>
              <w:t xml:space="preserve">n77 + </w:t>
            </w:r>
            <w:proofErr w:type="spellStart"/>
            <w:r w:rsidRPr="008302FC">
              <w:rPr>
                <w:rFonts w:eastAsia="DengXian"/>
                <w:sz w:val="20"/>
              </w:rPr>
              <w:t>Nx</w:t>
            </w:r>
            <w:proofErr w:type="spellEnd"/>
            <w:r w:rsidRPr="008302FC">
              <w:rPr>
                <w:rFonts w:eastAsia="DengXian"/>
                <w:sz w:val="20"/>
              </w:rPr>
              <w:t xml:space="preserve"> </w:t>
            </w:r>
          </w:p>
          <w:p w14:paraId="4CDE5F2A" w14:textId="77777777" w:rsidR="008302FC" w:rsidRPr="008302FC" w:rsidRDefault="008302FC" w:rsidP="008302FC">
            <w:pPr>
              <w:widowControl w:val="0"/>
              <w:numPr>
                <w:ilvl w:val="3"/>
                <w:numId w:val="8"/>
              </w:numPr>
              <w:snapToGrid w:val="0"/>
              <w:spacing w:after="0" w:line="259" w:lineRule="auto"/>
              <w:ind w:leftChars="721" w:left="2090"/>
              <w:rPr>
                <w:rFonts w:eastAsia="DengXian"/>
                <w:sz w:val="22"/>
                <w:szCs w:val="22"/>
                <w:lang w:val="en-US"/>
              </w:rPr>
            </w:pPr>
            <w:r w:rsidRPr="008302FC">
              <w:rPr>
                <w:rFonts w:eastAsia="DengXian"/>
                <w:sz w:val="20"/>
              </w:rPr>
              <w:t xml:space="preserve">n41 + </w:t>
            </w:r>
            <w:proofErr w:type="spellStart"/>
            <w:r w:rsidRPr="008302FC">
              <w:rPr>
                <w:rFonts w:eastAsia="DengXian"/>
                <w:sz w:val="20"/>
              </w:rPr>
              <w:t>Nx</w:t>
            </w:r>
            <w:proofErr w:type="spellEnd"/>
            <w:r w:rsidRPr="008302FC">
              <w:rPr>
                <w:rFonts w:eastAsia="DengXian"/>
                <w:sz w:val="20"/>
              </w:rPr>
              <w:t xml:space="preserve"> </w:t>
            </w:r>
          </w:p>
          <w:p w14:paraId="09F5A567" w14:textId="77777777" w:rsidR="008302FC" w:rsidRPr="008302FC" w:rsidRDefault="008302FC" w:rsidP="008302FC">
            <w:pPr>
              <w:widowControl w:val="0"/>
              <w:numPr>
                <w:ilvl w:val="2"/>
                <w:numId w:val="8"/>
              </w:numPr>
              <w:snapToGrid w:val="0"/>
              <w:spacing w:after="0" w:line="259" w:lineRule="auto"/>
              <w:ind w:leftChars="421" w:left="1370"/>
              <w:rPr>
                <w:rFonts w:eastAsia="DengXian"/>
                <w:sz w:val="22"/>
                <w:szCs w:val="22"/>
                <w:lang w:val="en-US"/>
              </w:rPr>
            </w:pPr>
            <w:r w:rsidRPr="008302FC">
              <w:rPr>
                <w:rFonts w:eastAsia="DengXian"/>
                <w:sz w:val="20"/>
              </w:rPr>
              <w:t xml:space="preserve">where </w:t>
            </w:r>
            <w:proofErr w:type="spellStart"/>
            <w:r w:rsidRPr="008302FC">
              <w:rPr>
                <w:rFonts w:eastAsia="DengXian"/>
                <w:sz w:val="20"/>
              </w:rPr>
              <w:t>Nx</w:t>
            </w:r>
            <w:proofErr w:type="spellEnd"/>
            <w:r w:rsidRPr="008302FC">
              <w:rPr>
                <w:rFonts w:eastAsia="DengXian"/>
                <w:sz w:val="20"/>
              </w:rPr>
              <w:t xml:space="preserve"> is the 57-71 GHz band for unlicensed operation and the [66-71] GHz for licensed operation. </w:t>
            </w:r>
          </w:p>
          <w:p w14:paraId="2FD71D69" w14:textId="77777777" w:rsidR="008302FC" w:rsidRPr="008302FC" w:rsidRDefault="008302FC" w:rsidP="008302FC">
            <w:pPr>
              <w:widowControl w:val="0"/>
              <w:numPr>
                <w:ilvl w:val="2"/>
                <w:numId w:val="8"/>
              </w:numPr>
              <w:snapToGrid w:val="0"/>
              <w:spacing w:after="0" w:line="259" w:lineRule="auto"/>
              <w:ind w:leftChars="421" w:left="1370"/>
              <w:rPr>
                <w:rFonts w:eastAsia="SimSun"/>
                <w:sz w:val="22"/>
                <w:szCs w:val="22"/>
                <w:lang w:val="en-US" w:eastAsia="en-GB"/>
              </w:rPr>
            </w:pPr>
            <w:r w:rsidRPr="008302FC">
              <w:rPr>
                <w:rFonts w:eastAsia="SimSun"/>
                <w:sz w:val="20"/>
              </w:rPr>
              <w:t>RAN4 to further discuss the need for single or multiple bands relevant for FR2-2 licensed/unlicensed operation.</w:t>
            </w:r>
          </w:p>
          <w:p w14:paraId="57073156" w14:textId="2B8513FC" w:rsidR="008302FC" w:rsidRPr="008302FC" w:rsidRDefault="008302FC" w:rsidP="008302FC">
            <w:pPr>
              <w:spacing w:line="259" w:lineRule="auto"/>
              <w:ind w:leftChars="-29" w:left="-70"/>
              <w:rPr>
                <w:rFonts w:eastAsia="SimSun"/>
                <w:sz w:val="20"/>
                <w:lang w:eastAsia="zh-CN"/>
              </w:rPr>
            </w:pPr>
            <w:r w:rsidRPr="008302FC">
              <w:rPr>
                <w:rFonts w:eastAsia="Times New Roman"/>
                <w:sz w:val="20"/>
                <w:lang w:eastAsia="zh-CN"/>
              </w:rPr>
              <w:t>Note 1: The WI can be completed provided requirements for at least one band combination involving a new NR-U band is specified</w:t>
            </w:r>
            <w:r w:rsidRPr="008302FC">
              <w:rPr>
                <w:rFonts w:eastAsia="Times New Roman"/>
                <w:sz w:val="20"/>
                <w:lang w:eastAsia="en-GB"/>
              </w:rPr>
              <w:t xml:space="preserve"> </w:t>
            </w:r>
            <w:proofErr w:type="gramStart"/>
            <w:r w:rsidRPr="008302FC">
              <w:rPr>
                <w:rFonts w:eastAsia="Times New Roman"/>
                <w:sz w:val="20"/>
                <w:lang w:eastAsia="zh-CN"/>
              </w:rPr>
              <w:t>as long as</w:t>
            </w:r>
            <w:proofErr w:type="gramEnd"/>
            <w:r w:rsidRPr="008302FC">
              <w:rPr>
                <w:rFonts w:eastAsia="Times New Roman"/>
                <w:sz w:val="20"/>
                <w:lang w:eastAsia="zh-CN"/>
              </w:rPr>
              <w:t xml:space="preserve"> it is in line with country-specific regulatory directives.</w:t>
            </w:r>
          </w:p>
        </w:tc>
      </w:tr>
    </w:tbl>
    <w:p w14:paraId="29D7BEE0" w14:textId="6AB28A86" w:rsidR="00340E1D" w:rsidRDefault="00340E1D" w:rsidP="00DC360D">
      <w:pPr>
        <w:rPr>
          <w:sz w:val="22"/>
          <w:szCs w:val="18"/>
        </w:rPr>
      </w:pPr>
    </w:p>
    <w:p w14:paraId="1927B551" w14:textId="055E86BB" w:rsidR="00D7381C" w:rsidRPr="00340E1D" w:rsidRDefault="0082632D" w:rsidP="00DC360D">
      <w:pPr>
        <w:rPr>
          <w:sz w:val="22"/>
          <w:szCs w:val="18"/>
        </w:rPr>
      </w:pPr>
      <w:r>
        <w:rPr>
          <w:sz w:val="22"/>
          <w:szCs w:val="18"/>
        </w:rPr>
        <w:t xml:space="preserve">According to the </w:t>
      </w:r>
      <w:r w:rsidR="00F743EB">
        <w:rPr>
          <w:sz w:val="22"/>
          <w:szCs w:val="18"/>
        </w:rPr>
        <w:t>WID</w:t>
      </w:r>
      <w:r>
        <w:rPr>
          <w:sz w:val="22"/>
          <w:szCs w:val="18"/>
        </w:rPr>
        <w:t xml:space="preserve">, </w:t>
      </w:r>
      <w:r w:rsidR="00F743EB">
        <w:rPr>
          <w:sz w:val="22"/>
          <w:szCs w:val="18"/>
        </w:rPr>
        <w:t xml:space="preserve">since </w:t>
      </w:r>
      <w:r w:rsidR="00073A79">
        <w:rPr>
          <w:sz w:val="22"/>
          <w:szCs w:val="18"/>
        </w:rPr>
        <w:t xml:space="preserve">the band of </w:t>
      </w:r>
      <w:r w:rsidR="00F743EB">
        <w:rPr>
          <w:sz w:val="22"/>
          <w:szCs w:val="18"/>
        </w:rPr>
        <w:t>n</w:t>
      </w:r>
      <w:r w:rsidR="00073A79">
        <w:rPr>
          <w:sz w:val="22"/>
          <w:szCs w:val="18"/>
        </w:rPr>
        <w:t xml:space="preserve">79/n77/n41 are included in FR1, cross-carrier scheduling </w:t>
      </w:r>
      <w:r w:rsidR="00DC02CB">
        <w:rPr>
          <w:sz w:val="22"/>
          <w:szCs w:val="18"/>
        </w:rPr>
        <w:t xml:space="preserve">of a cell within FR2-2 band from/to </w:t>
      </w:r>
      <w:r w:rsidR="00073A79">
        <w:rPr>
          <w:sz w:val="22"/>
          <w:szCs w:val="18"/>
        </w:rPr>
        <w:t xml:space="preserve">FR1 </w:t>
      </w:r>
      <w:r w:rsidR="00DC02CB">
        <w:rPr>
          <w:sz w:val="22"/>
          <w:szCs w:val="18"/>
        </w:rPr>
        <w:t xml:space="preserve">band </w:t>
      </w:r>
      <w:r w:rsidR="006D3DB4">
        <w:rPr>
          <w:sz w:val="22"/>
          <w:szCs w:val="18"/>
        </w:rPr>
        <w:t xml:space="preserve">with different numerologies </w:t>
      </w:r>
      <w:r w:rsidR="00DC02CB">
        <w:rPr>
          <w:sz w:val="22"/>
          <w:szCs w:val="18"/>
        </w:rPr>
        <w:t xml:space="preserve">should be considered. </w:t>
      </w:r>
      <w:r w:rsidR="006D3DB4">
        <w:rPr>
          <w:sz w:val="22"/>
          <w:szCs w:val="18"/>
        </w:rPr>
        <w:t xml:space="preserve">In that sense, same as the current specification, no limitation on SCSs </w:t>
      </w:r>
      <w:r w:rsidR="00D7381C">
        <w:rPr>
          <w:sz w:val="22"/>
          <w:szCs w:val="18"/>
        </w:rPr>
        <w:t>is preferable</w:t>
      </w:r>
      <w:r w:rsidR="006D3DB4">
        <w:rPr>
          <w:sz w:val="22"/>
          <w:szCs w:val="18"/>
        </w:rPr>
        <w:t xml:space="preserve"> to support </w:t>
      </w:r>
      <w:r w:rsidR="00DC02CB">
        <w:rPr>
          <w:sz w:val="22"/>
          <w:szCs w:val="18"/>
        </w:rPr>
        <w:t xml:space="preserve">cross-carrier scheduling </w:t>
      </w:r>
      <w:r w:rsidR="007E0A49">
        <w:rPr>
          <w:sz w:val="22"/>
          <w:szCs w:val="18"/>
        </w:rPr>
        <w:t xml:space="preserve">with </w:t>
      </w:r>
      <w:r w:rsidR="006D3DB4">
        <w:rPr>
          <w:sz w:val="22"/>
          <w:szCs w:val="18"/>
        </w:rPr>
        <w:t xml:space="preserve">any SCSs </w:t>
      </w:r>
      <w:r w:rsidR="00DC02CB">
        <w:rPr>
          <w:sz w:val="22"/>
          <w:szCs w:val="18"/>
        </w:rPr>
        <w:t>of a cell within FR2-2</w:t>
      </w:r>
      <w:r w:rsidR="006D3DB4">
        <w:rPr>
          <w:sz w:val="22"/>
          <w:szCs w:val="18"/>
        </w:rPr>
        <w:t xml:space="preserve"> </w:t>
      </w:r>
      <w:r w:rsidR="00DC02CB">
        <w:rPr>
          <w:sz w:val="22"/>
          <w:szCs w:val="18"/>
        </w:rPr>
        <w:t>from/to FR1</w:t>
      </w:r>
      <w:r w:rsidR="006D3DB4">
        <w:rPr>
          <w:sz w:val="22"/>
          <w:szCs w:val="18"/>
        </w:rPr>
        <w:t xml:space="preserve"> </w:t>
      </w:r>
      <w:r w:rsidR="009120A3">
        <w:rPr>
          <w:sz w:val="22"/>
          <w:szCs w:val="18"/>
        </w:rPr>
        <w:t>as far as the system works</w:t>
      </w:r>
      <w:r w:rsidR="008302FC">
        <w:rPr>
          <w:sz w:val="22"/>
          <w:szCs w:val="18"/>
        </w:rPr>
        <w:t>.</w:t>
      </w:r>
    </w:p>
    <w:p w14:paraId="44F63390" w14:textId="67A8B135" w:rsidR="0081021A" w:rsidRDefault="0081021A" w:rsidP="0081021A">
      <w:pPr>
        <w:rPr>
          <w:sz w:val="22"/>
          <w:szCs w:val="18"/>
        </w:rPr>
      </w:pPr>
    </w:p>
    <w:p w14:paraId="15C17DAD" w14:textId="73AEEE87" w:rsidR="000F2B9A" w:rsidRDefault="000F2B9A" w:rsidP="00D7381C">
      <w:pPr>
        <w:rPr>
          <w:sz w:val="22"/>
          <w:szCs w:val="22"/>
        </w:rPr>
      </w:pPr>
      <w:r w:rsidRPr="00E35261">
        <w:rPr>
          <w:b/>
          <w:bCs/>
          <w:sz w:val="22"/>
          <w:szCs w:val="22"/>
        </w:rPr>
        <w:t xml:space="preserve">Proposal </w:t>
      </w:r>
      <w:r w:rsidR="00614877">
        <w:rPr>
          <w:b/>
          <w:bCs/>
          <w:sz w:val="22"/>
          <w:szCs w:val="22"/>
        </w:rPr>
        <w:t>2</w:t>
      </w:r>
      <w:r w:rsidRPr="00E35261">
        <w:rPr>
          <w:b/>
          <w:bCs/>
          <w:sz w:val="22"/>
          <w:szCs w:val="22"/>
        </w:rPr>
        <w:t>:</w:t>
      </w:r>
      <w:r w:rsidRPr="00E35261">
        <w:rPr>
          <w:rFonts w:hint="eastAsia"/>
          <w:b/>
          <w:bCs/>
          <w:sz w:val="22"/>
          <w:szCs w:val="22"/>
        </w:rPr>
        <w:t xml:space="preserve"> </w:t>
      </w:r>
      <w:r w:rsidR="003E406D" w:rsidRPr="003E406D">
        <w:rPr>
          <w:sz w:val="22"/>
          <w:szCs w:val="22"/>
        </w:rPr>
        <w:t xml:space="preserve">To support </w:t>
      </w:r>
      <w:r w:rsidR="0082632D" w:rsidRPr="003E406D">
        <w:rPr>
          <w:sz w:val="22"/>
          <w:szCs w:val="22"/>
        </w:rPr>
        <w:t xml:space="preserve">cross-carrier scheduling of a cell within FR2-2 band from/to </w:t>
      </w:r>
      <w:r w:rsidR="003E406D" w:rsidRPr="003E406D">
        <w:rPr>
          <w:sz w:val="22"/>
          <w:szCs w:val="22"/>
        </w:rPr>
        <w:t xml:space="preserve">a cell of any </w:t>
      </w:r>
      <w:r w:rsidR="0082632D" w:rsidRPr="003E406D">
        <w:rPr>
          <w:sz w:val="22"/>
          <w:szCs w:val="22"/>
        </w:rPr>
        <w:t>FR1/FR2-1 band with different numerologies</w:t>
      </w:r>
      <w:r w:rsidR="003E406D" w:rsidRPr="003E406D">
        <w:rPr>
          <w:sz w:val="22"/>
          <w:szCs w:val="22"/>
        </w:rPr>
        <w:t xml:space="preserve">, </w:t>
      </w:r>
      <w:r w:rsidR="003E406D">
        <w:rPr>
          <w:sz w:val="22"/>
          <w:szCs w:val="22"/>
        </w:rPr>
        <w:t xml:space="preserve">any </w:t>
      </w:r>
      <w:r w:rsidR="003E406D" w:rsidRPr="003E406D">
        <w:rPr>
          <w:sz w:val="22"/>
          <w:szCs w:val="22"/>
        </w:rPr>
        <w:t>SCS</w:t>
      </w:r>
      <w:r w:rsidR="003E406D">
        <w:rPr>
          <w:sz w:val="22"/>
          <w:szCs w:val="22"/>
        </w:rPr>
        <w:t xml:space="preserve"> combinations for </w:t>
      </w:r>
      <w:r w:rsidR="003E406D" w:rsidRPr="003E406D">
        <w:rPr>
          <w:sz w:val="22"/>
          <w:szCs w:val="22"/>
        </w:rPr>
        <w:t xml:space="preserve">PDCCH and PDSCH should </w:t>
      </w:r>
      <w:r w:rsidR="003E406D">
        <w:rPr>
          <w:sz w:val="22"/>
          <w:szCs w:val="22"/>
        </w:rPr>
        <w:t>be supported</w:t>
      </w:r>
      <w:r w:rsidR="0082632D" w:rsidRPr="003E406D">
        <w:rPr>
          <w:sz w:val="22"/>
          <w:szCs w:val="22"/>
        </w:rPr>
        <w:t>.</w:t>
      </w:r>
    </w:p>
    <w:p w14:paraId="54766E6F" w14:textId="77777777" w:rsidR="00D7381C" w:rsidRPr="00D7381C" w:rsidRDefault="00D7381C" w:rsidP="00D7381C">
      <w:pPr>
        <w:rPr>
          <w:sz w:val="22"/>
          <w:szCs w:val="22"/>
        </w:rPr>
      </w:pPr>
    </w:p>
    <w:p w14:paraId="0E6AE862" w14:textId="0470429D" w:rsidR="007D02E5" w:rsidRDefault="008A4A93" w:rsidP="000A1613">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2C291B53" w14:textId="74D62456" w:rsidR="00E63565" w:rsidRDefault="0049064E" w:rsidP="0048498F">
      <w:pPr>
        <w:rPr>
          <w:sz w:val="22"/>
          <w:lang w:val="en-US"/>
        </w:rPr>
      </w:pPr>
      <w:r w:rsidRPr="00FD1266">
        <w:rPr>
          <w:sz w:val="22"/>
          <w:lang w:val="en-US"/>
        </w:rPr>
        <w:t xml:space="preserve">In this contribution, we discussed </w:t>
      </w:r>
      <w:r w:rsidR="005007D3">
        <w:rPr>
          <w:rFonts w:eastAsia="ＭＳ 明朝"/>
          <w:sz w:val="22"/>
          <w:szCs w:val="22"/>
          <w:lang w:val="en-US"/>
        </w:rPr>
        <w:t xml:space="preserve">the remaining issues on </w:t>
      </w:r>
      <w:r w:rsidRPr="00FD1266">
        <w:rPr>
          <w:rFonts w:eastAsia="ＭＳ 明朝"/>
          <w:sz w:val="22"/>
          <w:szCs w:val="22"/>
          <w:lang w:val="en-US"/>
        </w:rPr>
        <w:t xml:space="preserve">PDCCH monitoring </w:t>
      </w:r>
      <w:r w:rsidR="002E611A">
        <w:rPr>
          <w:rFonts w:eastAsia="ＭＳ 明朝"/>
          <w:sz w:val="22"/>
          <w:szCs w:val="22"/>
          <w:lang w:val="en-US"/>
        </w:rPr>
        <w:t xml:space="preserve">enhancements </w:t>
      </w:r>
      <w:r w:rsidRPr="00FD1266">
        <w:rPr>
          <w:rFonts w:eastAsia="ＭＳ 明朝"/>
          <w:sz w:val="22"/>
          <w:szCs w:val="22"/>
          <w:lang w:val="en-US"/>
        </w:rPr>
        <w:t>to support NR from 52.6 GHz to 71 GHz</w:t>
      </w:r>
      <w:r w:rsidRPr="00FD1266">
        <w:rPr>
          <w:sz w:val="22"/>
          <w:lang w:val="en-US"/>
        </w:rPr>
        <w:t xml:space="preserve"> and we made the following proposals:</w:t>
      </w:r>
    </w:p>
    <w:p w14:paraId="28CD5774" w14:textId="563CEA55" w:rsidR="00905464" w:rsidRDefault="00905464" w:rsidP="00166E2D">
      <w:pPr>
        <w:rPr>
          <w:b/>
          <w:bCs/>
          <w:sz w:val="22"/>
          <w:szCs w:val="18"/>
          <w:lang w:val="en-US"/>
        </w:rPr>
      </w:pPr>
    </w:p>
    <w:p w14:paraId="3ECC5BB0" w14:textId="77777777" w:rsidR="00D03CE2" w:rsidRPr="00E4380E" w:rsidRDefault="00D03CE2" w:rsidP="00D03CE2">
      <w:pPr>
        <w:rPr>
          <w:b/>
          <w:bCs/>
          <w:sz w:val="22"/>
          <w:szCs w:val="22"/>
          <w:u w:val="single"/>
        </w:rPr>
      </w:pPr>
      <w:r w:rsidRPr="00E4380E">
        <w:rPr>
          <w:rFonts w:hint="eastAsia"/>
          <w:b/>
          <w:bCs/>
          <w:sz w:val="22"/>
          <w:szCs w:val="22"/>
          <w:u w:val="single"/>
        </w:rPr>
        <w:t>T</w:t>
      </w:r>
      <w:r w:rsidRPr="00E4380E">
        <w:rPr>
          <w:b/>
          <w:bCs/>
          <w:sz w:val="22"/>
          <w:szCs w:val="22"/>
          <w:u w:val="single"/>
        </w:rPr>
        <w:t xml:space="preserve">ext </w:t>
      </w:r>
      <w:r>
        <w:rPr>
          <w:b/>
          <w:bCs/>
          <w:sz w:val="22"/>
          <w:szCs w:val="22"/>
          <w:u w:val="single"/>
        </w:rPr>
        <w:t>P</w:t>
      </w:r>
      <w:r w:rsidRPr="00E4380E">
        <w:rPr>
          <w:b/>
          <w:bCs/>
          <w:sz w:val="22"/>
          <w:szCs w:val="22"/>
          <w:u w:val="single"/>
        </w:rPr>
        <w:t>roposal #1</w:t>
      </w:r>
    </w:p>
    <w:tbl>
      <w:tblPr>
        <w:tblStyle w:val="afa"/>
        <w:tblW w:w="0" w:type="auto"/>
        <w:tblLook w:val="04A0" w:firstRow="1" w:lastRow="0" w:firstColumn="1" w:lastColumn="0" w:noHBand="0" w:noVBand="1"/>
      </w:tblPr>
      <w:tblGrid>
        <w:gridCol w:w="9962"/>
      </w:tblGrid>
      <w:tr w:rsidR="00D03CE2" w14:paraId="63A6C7F8" w14:textId="77777777" w:rsidTr="00D544C3">
        <w:tc>
          <w:tcPr>
            <w:tcW w:w="9962" w:type="dxa"/>
          </w:tcPr>
          <w:p w14:paraId="40E63200" w14:textId="77777777" w:rsidR="00D03CE2" w:rsidRPr="007B083E" w:rsidRDefault="00D03CE2" w:rsidP="00D544C3">
            <w:pPr>
              <w:spacing w:after="0"/>
              <w:jc w:val="center"/>
              <w:rPr>
                <w:b/>
                <w:color w:val="FF0000"/>
              </w:rPr>
            </w:pPr>
            <w:r w:rsidRPr="007B083E">
              <w:rPr>
                <w:b/>
                <w:color w:val="FF0000"/>
              </w:rPr>
              <w:t>-------------------------- Start of Text Proposal for TS 38.213 --------------------------</w:t>
            </w:r>
          </w:p>
          <w:p w14:paraId="5A18F347" w14:textId="77777777" w:rsidR="00D03CE2" w:rsidRPr="007B083E" w:rsidRDefault="00D03CE2" w:rsidP="00D544C3">
            <w:pPr>
              <w:spacing w:before="240" w:after="0"/>
              <w:jc w:val="center"/>
              <w:rPr>
                <w:b/>
                <w:color w:val="FF0000"/>
              </w:rPr>
            </w:pPr>
            <w:r w:rsidRPr="007B083E">
              <w:rPr>
                <w:b/>
                <w:color w:val="FF0000"/>
              </w:rPr>
              <w:t>&lt;Unchanged parts omitted&gt;</w:t>
            </w:r>
          </w:p>
          <w:p w14:paraId="0A39DD5D" w14:textId="77777777" w:rsidR="00D03CE2" w:rsidRPr="007B083E" w:rsidRDefault="00D03CE2" w:rsidP="00D544C3">
            <w:pPr>
              <w:keepNext/>
              <w:keepLines/>
              <w:spacing w:before="120" w:after="0"/>
              <w:ind w:left="1701" w:hanging="1701"/>
              <w:outlineLvl w:val="4"/>
              <w:rPr>
                <w:rFonts w:ascii="Arial" w:eastAsia="Malgun Gothic" w:hAnsi="Arial"/>
                <w:sz w:val="32"/>
                <w:szCs w:val="32"/>
                <w:lang w:eastAsia="en-US"/>
              </w:rPr>
            </w:pPr>
            <w:r w:rsidRPr="009E5AFE">
              <w:rPr>
                <w:rFonts w:ascii="Arial" w:eastAsia="Malgun Gothic" w:hAnsi="Arial"/>
                <w:sz w:val="32"/>
                <w:szCs w:val="32"/>
                <w:lang w:eastAsia="en-US"/>
              </w:rPr>
              <w:t>10.1          UE procedure for determining physical downlink control channel assignment</w:t>
            </w:r>
          </w:p>
          <w:p w14:paraId="68EDE1D8" w14:textId="77777777" w:rsidR="00D03CE2" w:rsidRPr="005007D3" w:rsidRDefault="00D03CE2" w:rsidP="00D544C3">
            <w:pPr>
              <w:spacing w:before="180"/>
              <w:rPr>
                <w:b/>
                <w:sz w:val="20"/>
              </w:rPr>
            </w:pPr>
            <w:r w:rsidRPr="005007D3">
              <w:rPr>
                <w:b/>
                <w:sz w:val="20"/>
              </w:rPr>
              <w:t>…</w:t>
            </w:r>
          </w:p>
          <w:p w14:paraId="08FE09FE" w14:textId="77777777" w:rsidR="00D03CE2" w:rsidRPr="006F277B" w:rsidRDefault="00D03CE2" w:rsidP="00D544C3">
            <w:pPr>
              <w:spacing w:before="180"/>
              <w:rPr>
                <w:sz w:val="20"/>
              </w:rPr>
            </w:pPr>
            <w:r w:rsidRPr="006F277B">
              <w:rPr>
                <w:sz w:val="20"/>
              </w:rPr>
              <w:t xml:space="preserve">Table 10.1-3B provides the maximum number of non-overlapped CCEs, </w:t>
            </w:r>
            <m:oMath>
              <m:sSubSup>
                <m:sSubSupPr>
                  <m:ctrlPr>
                    <w:rPr>
                      <w:rFonts w:ascii="Cambria Math" w:hAnsi="Cambria Math"/>
                      <w:i/>
                      <w:sz w:val="20"/>
                      <w:lang w:eastAsia="zh-CN"/>
                    </w:rPr>
                  </m:ctrlPr>
                </m:sSubSupPr>
                <m:e>
                  <m:r>
                    <w:rPr>
                      <w:rFonts w:ascii="Cambria Math" w:hAnsi="Cambria Math"/>
                      <w:sz w:val="20"/>
                      <w:lang w:eastAsia="zh-CN"/>
                    </w:rPr>
                    <m:t>C</m:t>
                  </m:r>
                </m:e>
                <m:sub>
                  <m:r>
                    <m:rPr>
                      <m:sty m:val="p"/>
                    </m:rPr>
                    <w:rPr>
                      <w:rFonts w:ascii="Cambria Math" w:hAnsi="Cambria Math"/>
                      <w:sz w:val="20"/>
                      <w:lang w:eastAsia="zh-CN"/>
                    </w:rPr>
                    <m:t>PDCCH</m:t>
                  </m:r>
                </m:sub>
                <m:sup>
                  <m:r>
                    <w:rPr>
                      <w:rFonts w:ascii="Cambria Math" w:hAnsi="Cambria Math"/>
                      <w:sz w:val="20"/>
                      <w:lang w:eastAsia="zh-CN"/>
                    </w:rPr>
                    <m:t>max,</m:t>
                  </m:r>
                  <m:d>
                    <m:dPr>
                      <m:ctrlPr>
                        <w:rPr>
                          <w:rFonts w:ascii="Cambria Math" w:hAnsi="Cambria Math"/>
                          <w:i/>
                          <w:sz w:val="20"/>
                          <w:lang w:eastAsia="zh-CN"/>
                        </w:rPr>
                      </m:ctrlPr>
                    </m:dPr>
                    <m:e>
                      <m:sSub>
                        <m:sSubPr>
                          <m:ctrlPr>
                            <w:rPr>
                              <w:rFonts w:ascii="Cambria Math" w:hAnsi="Cambria Math"/>
                              <w:i/>
                              <w:sz w:val="20"/>
                              <w:lang w:eastAsia="zh-CN"/>
                            </w:rPr>
                          </m:ctrlPr>
                        </m:sSubPr>
                        <m:e>
                          <m:r>
                            <w:rPr>
                              <w:rFonts w:ascii="Cambria Math" w:hAnsi="Cambria Math"/>
                              <w:sz w:val="20"/>
                              <w:lang w:eastAsia="zh-CN"/>
                            </w:rPr>
                            <m:t>X</m:t>
                          </m:r>
                        </m:e>
                        <m:sub>
                          <m:r>
                            <w:rPr>
                              <w:rFonts w:ascii="Cambria Math" w:hAnsi="Cambria Math"/>
                              <w:sz w:val="20"/>
                              <w:lang w:eastAsia="zh-CN"/>
                            </w:rPr>
                            <m:t>s</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Y</m:t>
                          </m:r>
                        </m:e>
                        <m:sub>
                          <m:r>
                            <w:rPr>
                              <w:rFonts w:ascii="Cambria Math" w:hAnsi="Cambria Math"/>
                              <w:sz w:val="20"/>
                              <w:lang w:eastAsia="zh-CN"/>
                            </w:rPr>
                            <m:t>s</m:t>
                          </m:r>
                        </m:sub>
                      </m:sSub>
                    </m:e>
                  </m:d>
                  <m:r>
                    <w:rPr>
                      <w:rFonts w:ascii="Cambria Math" w:hAnsi="Cambria Math"/>
                      <w:sz w:val="20"/>
                      <w:lang w:eastAsia="zh-CN"/>
                    </w:rPr>
                    <m:t>,μ</m:t>
                  </m:r>
                </m:sup>
              </m:sSubSup>
            </m:oMath>
            <w:r w:rsidRPr="006F277B">
              <w:rPr>
                <w:sz w:val="20"/>
              </w:rPr>
              <w:t xml:space="preserve">, for a DL BWP with SCS configuration </w:t>
            </w:r>
            <m:oMath>
              <m:r>
                <w:rPr>
                  <w:rFonts w:ascii="Cambria Math" w:hAnsi="Cambria Math"/>
                  <w:sz w:val="20"/>
                  <w:lang w:eastAsia="zh-CN"/>
                </w:rPr>
                <m:t>μ</m:t>
              </m:r>
            </m:oMath>
            <w:r w:rsidRPr="006F277B">
              <w:rPr>
                <w:sz w:val="20"/>
              </w:rPr>
              <w:t xml:space="preserve"> that a UE is expected to monitor corresponding PDCCH candidates for combination </w:t>
            </w:r>
            <m:oMath>
              <m:d>
                <m:dPr>
                  <m:ctrlPr>
                    <w:rPr>
                      <w:rFonts w:ascii="Cambria Math" w:hAnsi="Cambria Math"/>
                      <w:i/>
                      <w:sz w:val="20"/>
                    </w:rPr>
                  </m:ctrlPr>
                </m:dPr>
                <m:e>
                  <m:sSub>
                    <m:sSubPr>
                      <m:ctrlPr>
                        <w:rPr>
                          <w:rFonts w:ascii="Cambria Math" w:hAnsi="Cambria Math"/>
                          <w:i/>
                          <w:sz w:val="20"/>
                          <w:lang w:eastAsia="zh-CN"/>
                        </w:rPr>
                      </m:ctrlPr>
                    </m:sSubPr>
                    <m:e>
                      <m:r>
                        <w:rPr>
                          <w:rFonts w:ascii="Cambria Math" w:hAnsi="Cambria Math"/>
                          <w:sz w:val="20"/>
                          <w:lang w:eastAsia="zh-CN"/>
                        </w:rPr>
                        <m:t>X</m:t>
                      </m:r>
                    </m:e>
                    <m:sub>
                      <m:r>
                        <w:rPr>
                          <w:rFonts w:ascii="Cambria Math" w:hAnsi="Cambria Math"/>
                          <w:sz w:val="20"/>
                          <w:lang w:eastAsia="zh-CN"/>
                        </w:rPr>
                        <m:t>s</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Y</m:t>
                      </m:r>
                    </m:e>
                    <m:sub>
                      <m:r>
                        <w:rPr>
                          <w:rFonts w:ascii="Cambria Math" w:hAnsi="Cambria Math"/>
                          <w:sz w:val="20"/>
                          <w:lang w:eastAsia="zh-CN"/>
                        </w:rPr>
                        <m:t>s</m:t>
                      </m:r>
                    </m:sub>
                  </m:sSub>
                </m:e>
              </m:d>
            </m:oMath>
            <w:r w:rsidRPr="006F277B">
              <w:rPr>
                <w:sz w:val="20"/>
              </w:rPr>
              <w:t xml:space="preserve"> for operation with a single serving cell.</w:t>
            </w:r>
          </w:p>
          <w:p w14:paraId="14D205AE" w14:textId="77777777" w:rsidR="00D03CE2" w:rsidRPr="006F277B" w:rsidRDefault="00D03CE2" w:rsidP="00D544C3">
            <w:pPr>
              <w:pStyle w:val="TH"/>
              <w:rPr>
                <w:sz w:val="20"/>
              </w:rPr>
            </w:pPr>
            <w:r w:rsidRPr="006F277B">
              <w:rPr>
                <w:sz w:val="20"/>
              </w:rPr>
              <w:lastRenderedPageBreak/>
              <w:t xml:space="preserve">Table 10.1-3B: Maximum number </w:t>
            </w:r>
            <m:oMath>
              <m:sSubSup>
                <m:sSubSupPr>
                  <m:ctrlPr>
                    <w:rPr>
                      <w:rFonts w:ascii="Cambria Math" w:hAnsi="Cambria Math"/>
                      <w:i/>
                      <w:sz w:val="20"/>
                      <w:lang w:eastAsia="zh-CN"/>
                    </w:rPr>
                  </m:ctrlPr>
                </m:sSubSupPr>
                <m:e>
                  <m:r>
                    <m:rPr>
                      <m:sty m:val="bi"/>
                    </m:rPr>
                    <w:rPr>
                      <w:rFonts w:ascii="Cambria Math" w:hAnsi="Cambria Math"/>
                      <w:sz w:val="20"/>
                      <w:lang w:eastAsia="zh-CN"/>
                    </w:rPr>
                    <m:t>C</m:t>
                  </m:r>
                </m:e>
                <m:sub>
                  <m:r>
                    <m:rPr>
                      <m:sty m:val="b"/>
                    </m:rPr>
                    <w:rPr>
                      <w:rFonts w:ascii="Cambria Math" w:hAnsi="Cambria Math"/>
                      <w:sz w:val="20"/>
                      <w:lang w:eastAsia="zh-CN"/>
                    </w:rPr>
                    <m:t>PDCCH</m:t>
                  </m:r>
                </m:sub>
                <m:sup>
                  <m:r>
                    <m:rPr>
                      <m:sty m:val="bi"/>
                    </m:rPr>
                    <w:rPr>
                      <w:rFonts w:ascii="Cambria Math" w:hAnsi="Cambria Math"/>
                      <w:sz w:val="20"/>
                      <w:lang w:eastAsia="zh-CN"/>
                    </w:rPr>
                    <m:t>max,(</m:t>
                  </m:r>
                  <m:sSub>
                    <m:sSubPr>
                      <m:ctrlPr>
                        <w:rPr>
                          <w:rFonts w:ascii="Cambria Math" w:hAnsi="Cambria Math"/>
                          <w:i/>
                          <w:sz w:val="20"/>
                          <w:lang w:eastAsia="zh-CN"/>
                        </w:rPr>
                      </m:ctrlPr>
                    </m:sSubPr>
                    <m:e>
                      <m:r>
                        <m:rPr>
                          <m:sty m:val="bi"/>
                        </m:rPr>
                        <w:rPr>
                          <w:rFonts w:ascii="Cambria Math" w:hAnsi="Cambria Math"/>
                          <w:sz w:val="20"/>
                          <w:lang w:eastAsia="zh-CN"/>
                        </w:rPr>
                        <m:t>X</m:t>
                      </m:r>
                    </m:e>
                    <m:sub>
                      <m:r>
                        <m:rPr>
                          <m:sty m:val="bi"/>
                        </m:rPr>
                        <w:rPr>
                          <w:rFonts w:ascii="Cambria Math" w:hAnsi="Cambria Math"/>
                          <w:sz w:val="20"/>
                          <w:lang w:eastAsia="zh-CN"/>
                        </w:rPr>
                        <m:t>s</m:t>
                      </m:r>
                    </m:sub>
                  </m:sSub>
                  <m:r>
                    <m:rPr>
                      <m:sty m:val="bi"/>
                    </m:rPr>
                    <w:rPr>
                      <w:rFonts w:ascii="Cambria Math" w:hAnsi="Cambria Math"/>
                      <w:sz w:val="20"/>
                      <w:lang w:eastAsia="zh-CN"/>
                    </w:rPr>
                    <m:t>,</m:t>
                  </m:r>
                  <m:sSub>
                    <m:sSubPr>
                      <m:ctrlPr>
                        <w:rPr>
                          <w:rFonts w:ascii="Cambria Math" w:hAnsi="Cambria Math"/>
                          <w:i/>
                          <w:sz w:val="20"/>
                          <w:lang w:eastAsia="zh-CN"/>
                        </w:rPr>
                      </m:ctrlPr>
                    </m:sSubPr>
                    <m:e>
                      <m:r>
                        <m:rPr>
                          <m:sty m:val="bi"/>
                        </m:rPr>
                        <w:rPr>
                          <w:rFonts w:ascii="Cambria Math" w:hAnsi="Cambria Math"/>
                          <w:sz w:val="20"/>
                          <w:lang w:eastAsia="zh-CN"/>
                        </w:rPr>
                        <m:t>Y</m:t>
                      </m:r>
                    </m:e>
                    <m:sub>
                      <m:r>
                        <m:rPr>
                          <m:sty m:val="bi"/>
                        </m:rPr>
                        <w:rPr>
                          <w:rFonts w:ascii="Cambria Math" w:hAnsi="Cambria Math"/>
                          <w:sz w:val="20"/>
                          <w:lang w:eastAsia="zh-CN"/>
                        </w:rPr>
                        <m:t>s</m:t>
                      </m:r>
                    </m:sub>
                  </m:sSub>
                  <m:r>
                    <m:rPr>
                      <m:sty m:val="bi"/>
                    </m:rPr>
                    <w:rPr>
                      <w:rFonts w:ascii="Cambria Math" w:hAnsi="Cambria Math"/>
                      <w:sz w:val="20"/>
                      <w:lang w:eastAsia="zh-CN"/>
                    </w:rPr>
                    <m:t>),μ</m:t>
                  </m:r>
                </m:sup>
              </m:sSubSup>
            </m:oMath>
            <w:r w:rsidRPr="006F277B">
              <w:rPr>
                <w:sz w:val="20"/>
              </w:rPr>
              <w:t xml:space="preserve"> of non-overlapped CCEs in a slot group for combination </w:t>
            </w:r>
            <m:oMath>
              <m:d>
                <m:dPr>
                  <m:ctrlPr>
                    <w:rPr>
                      <w:rFonts w:ascii="Cambria Math" w:hAnsi="Cambria Math"/>
                      <w:i/>
                      <w:sz w:val="20"/>
                    </w:rPr>
                  </m:ctrlPr>
                </m:dPr>
                <m:e>
                  <m:sSub>
                    <m:sSubPr>
                      <m:ctrlPr>
                        <w:rPr>
                          <w:rFonts w:ascii="Cambria Math" w:hAnsi="Cambria Math"/>
                          <w:i/>
                          <w:sz w:val="20"/>
                          <w:lang w:eastAsia="zh-CN"/>
                        </w:rPr>
                      </m:ctrlPr>
                    </m:sSubPr>
                    <m:e>
                      <m:r>
                        <m:rPr>
                          <m:sty m:val="bi"/>
                        </m:rPr>
                        <w:rPr>
                          <w:rFonts w:ascii="Cambria Math" w:hAnsi="Cambria Math"/>
                          <w:sz w:val="20"/>
                          <w:lang w:eastAsia="zh-CN"/>
                        </w:rPr>
                        <m:t>X</m:t>
                      </m:r>
                    </m:e>
                    <m:sub>
                      <m:r>
                        <m:rPr>
                          <m:sty m:val="bi"/>
                        </m:rPr>
                        <w:rPr>
                          <w:rFonts w:ascii="Cambria Math" w:hAnsi="Cambria Math"/>
                          <w:sz w:val="20"/>
                          <w:lang w:eastAsia="zh-CN"/>
                        </w:rPr>
                        <m:t>s</m:t>
                      </m:r>
                    </m:sub>
                  </m:sSub>
                  <m:r>
                    <m:rPr>
                      <m:sty m:val="bi"/>
                    </m:rPr>
                    <w:rPr>
                      <w:rFonts w:ascii="Cambria Math" w:hAnsi="Cambria Math"/>
                      <w:sz w:val="20"/>
                      <w:lang w:eastAsia="zh-CN"/>
                    </w:rPr>
                    <m:t>,</m:t>
                  </m:r>
                  <m:sSub>
                    <m:sSubPr>
                      <m:ctrlPr>
                        <w:rPr>
                          <w:rFonts w:ascii="Cambria Math" w:hAnsi="Cambria Math"/>
                          <w:i/>
                          <w:sz w:val="20"/>
                          <w:lang w:eastAsia="zh-CN"/>
                        </w:rPr>
                      </m:ctrlPr>
                    </m:sSubPr>
                    <m:e>
                      <m:r>
                        <m:rPr>
                          <m:sty m:val="bi"/>
                        </m:rPr>
                        <w:rPr>
                          <w:rFonts w:ascii="Cambria Math" w:hAnsi="Cambria Math"/>
                          <w:sz w:val="20"/>
                          <w:lang w:eastAsia="zh-CN"/>
                        </w:rPr>
                        <m:t>Y</m:t>
                      </m:r>
                    </m:e>
                    <m:sub>
                      <m:r>
                        <m:rPr>
                          <m:sty m:val="bi"/>
                        </m:rPr>
                        <w:rPr>
                          <w:rFonts w:ascii="Cambria Math" w:hAnsi="Cambria Math"/>
                          <w:sz w:val="20"/>
                          <w:lang w:eastAsia="zh-CN"/>
                        </w:rPr>
                        <m:t>s</m:t>
                      </m:r>
                    </m:sub>
                  </m:sSub>
                </m:e>
              </m:d>
            </m:oMath>
            <w:r w:rsidRPr="006F277B">
              <w:rPr>
                <w:sz w:val="20"/>
              </w:rPr>
              <w:t xml:space="preserve"> for a DL BWP with SCS configuration </w:t>
            </w:r>
            <m:oMath>
              <m:r>
                <m:rPr>
                  <m:sty m:val="bi"/>
                </m:rPr>
                <w:rPr>
                  <w:rFonts w:ascii="Cambria Math" w:hAnsi="Cambria Math"/>
                  <w:sz w:val="20"/>
                  <w:lang w:eastAsia="zh-CN"/>
                </w:rPr>
                <m:t>μ∈</m:t>
              </m:r>
              <m:d>
                <m:dPr>
                  <m:begChr m:val="{"/>
                  <m:endChr m:val="}"/>
                  <m:ctrlPr>
                    <w:rPr>
                      <w:rFonts w:ascii="Cambria Math" w:hAnsi="Cambria Math"/>
                      <w:i/>
                      <w:sz w:val="20"/>
                      <w:lang w:eastAsia="zh-CN"/>
                    </w:rPr>
                  </m:ctrlPr>
                </m:dPr>
                <m:e>
                  <m:r>
                    <m:rPr>
                      <m:sty m:val="bi"/>
                    </m:rPr>
                    <w:rPr>
                      <w:rFonts w:ascii="Cambria Math" w:hAnsi="Cambria Math"/>
                      <w:sz w:val="20"/>
                      <w:lang w:eastAsia="zh-CN"/>
                    </w:rPr>
                    <m:t>5, 6</m:t>
                  </m:r>
                </m:e>
              </m:d>
            </m:oMath>
            <w:r w:rsidRPr="006F277B">
              <w:rPr>
                <w:sz w:val="20"/>
              </w:rP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94"/>
              <w:gridCol w:w="1451"/>
              <w:gridCol w:w="1530"/>
              <w:gridCol w:w="1440"/>
              <w:gridCol w:w="1440"/>
            </w:tblGrid>
            <w:tr w:rsidR="00D03CE2" w:rsidRPr="00B27E56" w14:paraId="04248F0A" w14:textId="77777777" w:rsidTr="00D544C3">
              <w:trPr>
                <w:cantSplit/>
                <w:jc w:val="center"/>
              </w:trPr>
              <w:tc>
                <w:tcPr>
                  <w:tcW w:w="794" w:type="dxa"/>
                  <w:shd w:val="clear" w:color="auto" w:fill="E0E0E0"/>
                  <w:vAlign w:val="center"/>
                </w:tcPr>
                <w:p w14:paraId="5830A4B9" w14:textId="77777777" w:rsidR="00D03CE2" w:rsidRPr="00B27E56" w:rsidRDefault="00D03CE2" w:rsidP="00D544C3">
                  <w:pPr>
                    <w:pStyle w:val="TAH"/>
                    <w:rPr>
                      <w:rFonts w:ascii="Times New Roman" w:hAnsi="Times New Roman"/>
                      <w:sz w:val="20"/>
                    </w:rPr>
                  </w:pPr>
                </w:p>
              </w:tc>
              <w:tc>
                <w:tcPr>
                  <w:tcW w:w="5861" w:type="dxa"/>
                  <w:gridSpan w:val="4"/>
                  <w:shd w:val="clear" w:color="auto" w:fill="E0E0E0"/>
                  <w:vAlign w:val="center"/>
                </w:tcPr>
                <w:p w14:paraId="5D2C361B" w14:textId="77777777" w:rsidR="00D03CE2" w:rsidRPr="00B27E56" w:rsidRDefault="00D03CE2" w:rsidP="00D544C3">
                  <w:pPr>
                    <w:pStyle w:val="TH"/>
                    <w:spacing w:before="0" w:after="0"/>
                    <w:rPr>
                      <w:sz w:val="18"/>
                      <w:szCs w:val="18"/>
                    </w:rPr>
                  </w:pPr>
                  <w:r w:rsidRPr="00B27E56">
                    <w:rPr>
                      <w:sz w:val="18"/>
                      <w:szCs w:val="18"/>
                    </w:rPr>
                    <w:t xml:space="preserve">Maximum number of non-overlapped CCEs per </w:t>
                  </w:r>
                  <w:r w:rsidRPr="00B27E56">
                    <w:t xml:space="preserve">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B27E56">
                    <w:rPr>
                      <w:sz w:val="18"/>
                      <w:szCs w:val="18"/>
                    </w:rPr>
                    <w:t xml:space="preserve"> and per serving cell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C</m:t>
                        </m:r>
                      </m:e>
                      <m:sub>
                        <m:r>
                          <m:rPr>
                            <m:sty m:val="b"/>
                          </m:rPr>
                          <w:rPr>
                            <w:rFonts w:ascii="Cambria Math" w:hAnsi="Cambria Math"/>
                            <w:sz w:val="18"/>
                            <w:szCs w:val="18"/>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p>
              </w:tc>
            </w:tr>
            <w:tr w:rsidR="00D03CE2" w:rsidRPr="00B27E56" w14:paraId="7FEADB15" w14:textId="77777777" w:rsidTr="00D544C3">
              <w:trPr>
                <w:cantSplit/>
                <w:jc w:val="center"/>
              </w:trPr>
              <w:tc>
                <w:tcPr>
                  <w:tcW w:w="794" w:type="dxa"/>
                  <w:shd w:val="clear" w:color="auto" w:fill="E0E0E0"/>
                  <w:vAlign w:val="center"/>
                </w:tcPr>
                <w:p w14:paraId="09903553" w14:textId="77777777" w:rsidR="00D03CE2" w:rsidRPr="00B27E56" w:rsidRDefault="00D03CE2" w:rsidP="00D544C3">
                  <w:pPr>
                    <w:pStyle w:val="TAC"/>
                  </w:pPr>
                  <m:oMathPara>
                    <m:oMath>
                      <m:r>
                        <m:rPr>
                          <m:sty m:val="bi"/>
                        </m:rPr>
                        <w:rPr>
                          <w:rFonts w:ascii="Cambria Math" w:hAnsi="Cambria Math"/>
                          <w:lang w:eastAsia="zh-CN"/>
                        </w:rPr>
                        <m:t>μ</m:t>
                      </m:r>
                    </m:oMath>
                  </m:oMathPara>
                </w:p>
              </w:tc>
              <w:tc>
                <w:tcPr>
                  <w:tcW w:w="1451" w:type="dxa"/>
                  <w:vAlign w:val="center"/>
                </w:tcPr>
                <w:p w14:paraId="7C5A5796" w14:textId="77777777" w:rsidR="00D03CE2" w:rsidRPr="00B27E56" w:rsidRDefault="00D03CE2" w:rsidP="00D544C3">
                  <w:pPr>
                    <w:pStyle w:val="TAC"/>
                  </w:pPr>
                  <w:r w:rsidRPr="00B27E56">
                    <w:t>(4, 1)</w:t>
                  </w:r>
                </w:p>
              </w:tc>
              <w:tc>
                <w:tcPr>
                  <w:tcW w:w="1530" w:type="dxa"/>
                </w:tcPr>
                <w:p w14:paraId="30DF1CAA" w14:textId="77777777" w:rsidR="00D03CE2" w:rsidRPr="00B27E56" w:rsidRDefault="00D03CE2" w:rsidP="00D544C3">
                  <w:pPr>
                    <w:pStyle w:val="TAC"/>
                  </w:pPr>
                  <w:r w:rsidRPr="00B27E56">
                    <w:t>(4, 2)</w:t>
                  </w:r>
                </w:p>
              </w:tc>
              <w:tc>
                <w:tcPr>
                  <w:tcW w:w="1440" w:type="dxa"/>
                </w:tcPr>
                <w:p w14:paraId="7A5B734E" w14:textId="77777777" w:rsidR="00D03CE2" w:rsidRPr="00B27E56" w:rsidRDefault="00D03CE2" w:rsidP="00D544C3">
                  <w:pPr>
                    <w:pStyle w:val="TAC"/>
                  </w:pPr>
                  <w:r w:rsidRPr="00B27E56">
                    <w:t>(8, 1)</w:t>
                  </w:r>
                </w:p>
              </w:tc>
              <w:tc>
                <w:tcPr>
                  <w:tcW w:w="1440" w:type="dxa"/>
                </w:tcPr>
                <w:p w14:paraId="21637777" w14:textId="77777777" w:rsidR="00D03CE2" w:rsidRPr="00B27E56" w:rsidRDefault="00D03CE2" w:rsidP="00D544C3">
                  <w:pPr>
                    <w:pStyle w:val="TAC"/>
                  </w:pPr>
                  <w:r w:rsidRPr="00B27E56">
                    <w:t>(8, 4)</w:t>
                  </w:r>
                </w:p>
              </w:tc>
            </w:tr>
            <w:tr w:rsidR="00D03CE2" w:rsidRPr="00B27E56" w14:paraId="63A4640D" w14:textId="77777777" w:rsidTr="00D544C3">
              <w:trPr>
                <w:cantSplit/>
                <w:jc w:val="center"/>
              </w:trPr>
              <w:tc>
                <w:tcPr>
                  <w:tcW w:w="794" w:type="dxa"/>
                  <w:vAlign w:val="center"/>
                </w:tcPr>
                <w:p w14:paraId="6FE3A013" w14:textId="77777777" w:rsidR="00D03CE2" w:rsidRPr="00B27E56" w:rsidRDefault="00D03CE2" w:rsidP="00D544C3">
                  <w:pPr>
                    <w:pStyle w:val="TAC"/>
                  </w:pPr>
                  <w:r w:rsidRPr="00B27E56">
                    <w:t>5</w:t>
                  </w:r>
                </w:p>
              </w:tc>
              <w:tc>
                <w:tcPr>
                  <w:tcW w:w="1451" w:type="dxa"/>
                </w:tcPr>
                <w:p w14:paraId="0A80E507" w14:textId="77777777" w:rsidR="00D03CE2" w:rsidRPr="00B27E56" w:rsidRDefault="00D03CE2" w:rsidP="00D544C3">
                  <w:pPr>
                    <w:pStyle w:val="TAC"/>
                  </w:pPr>
                  <w:r w:rsidRPr="00B27E56">
                    <w:t>32</w:t>
                  </w:r>
                </w:p>
              </w:tc>
              <w:tc>
                <w:tcPr>
                  <w:tcW w:w="1530" w:type="dxa"/>
                </w:tcPr>
                <w:p w14:paraId="0DDEF538" w14:textId="77777777" w:rsidR="00D03CE2" w:rsidRPr="00B27E56" w:rsidRDefault="00D03CE2" w:rsidP="00D544C3">
                  <w:pPr>
                    <w:pStyle w:val="TAC"/>
                  </w:pPr>
                  <w:r w:rsidRPr="00B27E56">
                    <w:t>32</w:t>
                  </w:r>
                </w:p>
              </w:tc>
              <w:tc>
                <w:tcPr>
                  <w:tcW w:w="1440" w:type="dxa"/>
                </w:tcPr>
                <w:p w14:paraId="3D72173F" w14:textId="77777777" w:rsidR="00D03CE2" w:rsidRPr="00B27E56" w:rsidRDefault="00D03CE2" w:rsidP="00D544C3">
                  <w:pPr>
                    <w:pStyle w:val="TAC"/>
                  </w:pPr>
                  <w:r w:rsidRPr="00B27E56">
                    <w:t>-</w:t>
                  </w:r>
                </w:p>
              </w:tc>
              <w:tc>
                <w:tcPr>
                  <w:tcW w:w="1440" w:type="dxa"/>
                </w:tcPr>
                <w:p w14:paraId="5CF2A4AD" w14:textId="77777777" w:rsidR="00D03CE2" w:rsidRPr="00B27E56" w:rsidRDefault="00D03CE2" w:rsidP="00D544C3">
                  <w:pPr>
                    <w:pStyle w:val="TAC"/>
                  </w:pPr>
                  <w:r w:rsidRPr="00B27E56">
                    <w:t>-</w:t>
                  </w:r>
                </w:p>
              </w:tc>
            </w:tr>
            <w:tr w:rsidR="00D03CE2" w:rsidRPr="00B27E56" w14:paraId="6720B6BD" w14:textId="77777777" w:rsidTr="00D544C3">
              <w:trPr>
                <w:cantSplit/>
                <w:jc w:val="center"/>
              </w:trPr>
              <w:tc>
                <w:tcPr>
                  <w:tcW w:w="794" w:type="dxa"/>
                  <w:vAlign w:val="center"/>
                </w:tcPr>
                <w:p w14:paraId="349F3372" w14:textId="77777777" w:rsidR="00D03CE2" w:rsidRPr="00B27E56" w:rsidRDefault="00D03CE2" w:rsidP="00D544C3">
                  <w:pPr>
                    <w:pStyle w:val="TAC"/>
                  </w:pPr>
                  <w:r w:rsidRPr="00B27E56">
                    <w:t>6</w:t>
                  </w:r>
                </w:p>
              </w:tc>
              <w:tc>
                <w:tcPr>
                  <w:tcW w:w="1451" w:type="dxa"/>
                </w:tcPr>
                <w:p w14:paraId="5A856565" w14:textId="77777777" w:rsidR="00D03CE2" w:rsidRPr="005D7395" w:rsidRDefault="00D03CE2" w:rsidP="00D544C3">
                  <w:pPr>
                    <w:pStyle w:val="TAC"/>
                    <w:rPr>
                      <w:strike/>
                      <w:color w:val="FF0000"/>
                    </w:rPr>
                  </w:pPr>
                  <w:r w:rsidRPr="005D7395">
                    <w:rPr>
                      <w:strike/>
                      <w:color w:val="FF0000"/>
                    </w:rPr>
                    <w:t>16</w:t>
                  </w:r>
                  <w:r>
                    <w:rPr>
                      <w:strike/>
                      <w:color w:val="FF0000"/>
                    </w:rPr>
                    <w:t xml:space="preserve"> </w:t>
                  </w:r>
                  <w:r w:rsidRPr="005D7395">
                    <w:rPr>
                      <w:color w:val="FF0000"/>
                    </w:rPr>
                    <w:t>[28</w:t>
                  </w:r>
                  <w:r>
                    <w:rPr>
                      <w:color w:val="FF0000"/>
                    </w:rPr>
                    <w:t>]</w:t>
                  </w:r>
                </w:p>
              </w:tc>
              <w:tc>
                <w:tcPr>
                  <w:tcW w:w="1530" w:type="dxa"/>
                </w:tcPr>
                <w:p w14:paraId="4A8FAA62" w14:textId="77777777" w:rsidR="00D03CE2" w:rsidRPr="005D7395" w:rsidRDefault="00D03CE2" w:rsidP="00D544C3">
                  <w:pPr>
                    <w:pStyle w:val="TAC"/>
                    <w:rPr>
                      <w:strike/>
                      <w:color w:val="FF0000"/>
                    </w:rPr>
                  </w:pPr>
                  <w:r w:rsidRPr="005D7395">
                    <w:rPr>
                      <w:strike/>
                      <w:color w:val="FF0000"/>
                    </w:rPr>
                    <w:t>16</w:t>
                  </w:r>
                  <w:r w:rsidRPr="005D7395">
                    <w:rPr>
                      <w:color w:val="FF0000"/>
                    </w:rPr>
                    <w:t>[28</w:t>
                  </w:r>
                  <w:r>
                    <w:rPr>
                      <w:color w:val="FF0000"/>
                    </w:rPr>
                    <w:t>]</w:t>
                  </w:r>
                </w:p>
              </w:tc>
              <w:tc>
                <w:tcPr>
                  <w:tcW w:w="1440" w:type="dxa"/>
                </w:tcPr>
                <w:p w14:paraId="04885184" w14:textId="77777777" w:rsidR="00D03CE2" w:rsidRPr="00B27E56" w:rsidRDefault="00D03CE2" w:rsidP="00D544C3">
                  <w:pPr>
                    <w:pStyle w:val="TAC"/>
                  </w:pPr>
                  <w:r w:rsidRPr="00B27E56">
                    <w:t>32</w:t>
                  </w:r>
                </w:p>
              </w:tc>
              <w:tc>
                <w:tcPr>
                  <w:tcW w:w="1440" w:type="dxa"/>
                </w:tcPr>
                <w:p w14:paraId="7CABD53E" w14:textId="77777777" w:rsidR="00D03CE2" w:rsidRPr="00B27E56" w:rsidRDefault="00D03CE2" w:rsidP="00D544C3">
                  <w:pPr>
                    <w:pStyle w:val="TAC"/>
                  </w:pPr>
                  <w:r w:rsidRPr="00B27E56">
                    <w:t>32</w:t>
                  </w:r>
                </w:p>
              </w:tc>
            </w:tr>
          </w:tbl>
          <w:p w14:paraId="6D0F5D61" w14:textId="77777777" w:rsidR="00D03CE2" w:rsidRPr="007B083E" w:rsidRDefault="00D03CE2" w:rsidP="00D544C3">
            <w:pPr>
              <w:spacing w:before="240" w:after="0"/>
              <w:jc w:val="center"/>
              <w:rPr>
                <w:b/>
                <w:color w:val="FF0000"/>
              </w:rPr>
            </w:pPr>
            <w:r w:rsidRPr="007B083E">
              <w:rPr>
                <w:b/>
                <w:color w:val="FF0000"/>
              </w:rPr>
              <w:t>&lt;Unchanged parts omitted&gt;</w:t>
            </w:r>
          </w:p>
          <w:p w14:paraId="017E4196" w14:textId="77777777" w:rsidR="00D03CE2" w:rsidRDefault="00D03CE2" w:rsidP="00D544C3">
            <w:pPr>
              <w:jc w:val="center"/>
              <w:rPr>
                <w:sz w:val="22"/>
                <w:szCs w:val="22"/>
              </w:rPr>
            </w:pPr>
            <w:r w:rsidRPr="007B083E">
              <w:rPr>
                <w:b/>
                <w:color w:val="FF0000"/>
              </w:rPr>
              <w:t>-------------------------- End of Text Proposal for TS 38.213 --------------------------</w:t>
            </w:r>
          </w:p>
        </w:tc>
      </w:tr>
    </w:tbl>
    <w:p w14:paraId="105262F1" w14:textId="77777777" w:rsidR="00D03CE2" w:rsidRDefault="00D03CE2" w:rsidP="00D03CE2">
      <w:pPr>
        <w:rPr>
          <w:sz w:val="22"/>
          <w:szCs w:val="18"/>
          <w:lang w:val="en-US"/>
        </w:rPr>
      </w:pPr>
    </w:p>
    <w:p w14:paraId="78CCB4B4" w14:textId="77777777" w:rsidR="00D03CE2" w:rsidRPr="00E35261" w:rsidRDefault="00D03CE2" w:rsidP="00D03CE2">
      <w:pPr>
        <w:rPr>
          <w:b/>
          <w:bCs/>
          <w:sz w:val="22"/>
          <w:szCs w:val="22"/>
        </w:rPr>
      </w:pPr>
      <w:r w:rsidRPr="00E35261">
        <w:rPr>
          <w:b/>
          <w:bCs/>
          <w:sz w:val="22"/>
          <w:szCs w:val="22"/>
        </w:rPr>
        <w:t xml:space="preserve">Proposal </w:t>
      </w:r>
      <w:r>
        <w:rPr>
          <w:b/>
          <w:bCs/>
          <w:sz w:val="22"/>
          <w:szCs w:val="22"/>
        </w:rPr>
        <w:t>1</w:t>
      </w:r>
      <w:r w:rsidRPr="00E35261">
        <w:rPr>
          <w:b/>
          <w:bCs/>
          <w:sz w:val="22"/>
          <w:szCs w:val="22"/>
        </w:rPr>
        <w:t>:</w:t>
      </w:r>
      <w:r w:rsidRPr="00E35261">
        <w:rPr>
          <w:rFonts w:hint="eastAsia"/>
          <w:b/>
          <w:bCs/>
          <w:sz w:val="22"/>
          <w:szCs w:val="22"/>
        </w:rPr>
        <w:t xml:space="preserve"> </w:t>
      </w:r>
      <w:r w:rsidRPr="00E35261">
        <w:rPr>
          <w:sz w:val="22"/>
          <w:szCs w:val="22"/>
        </w:rPr>
        <w:t>Confirm the following working assumption:</w:t>
      </w:r>
    </w:p>
    <w:p w14:paraId="603D5905" w14:textId="77777777" w:rsidR="00D03CE2" w:rsidRPr="00D03CE2" w:rsidRDefault="00D03CE2" w:rsidP="00D03CE2">
      <w:pPr>
        <w:spacing w:after="0"/>
        <w:rPr>
          <w:rFonts w:ascii="Times" w:eastAsia="Batang" w:hAnsi="Times"/>
          <w:sz w:val="22"/>
          <w:szCs w:val="22"/>
          <w:lang w:eastAsia="x-none"/>
        </w:rPr>
      </w:pPr>
      <w:r w:rsidRPr="00D03CE2">
        <w:rPr>
          <w:rFonts w:ascii="Times" w:eastAsia="Batang" w:hAnsi="Times"/>
          <w:sz w:val="22"/>
          <w:szCs w:val="22"/>
          <w:highlight w:val="darkYellow"/>
          <w:lang w:eastAsia="x-none"/>
        </w:rPr>
        <w:t>Working assumption</w:t>
      </w:r>
    </w:p>
    <w:p w14:paraId="2C8D09EE" w14:textId="77777777" w:rsidR="00D03CE2" w:rsidRPr="00D03CE2" w:rsidRDefault="00D03CE2" w:rsidP="00D03CE2">
      <w:pPr>
        <w:spacing w:after="0"/>
        <w:rPr>
          <w:rFonts w:ascii="Times" w:eastAsia="Batang" w:hAnsi="Times"/>
          <w:sz w:val="22"/>
          <w:szCs w:val="22"/>
          <w:lang w:eastAsia="en-US"/>
        </w:rPr>
      </w:pPr>
      <w:r w:rsidRPr="00D03CE2">
        <w:rPr>
          <w:rFonts w:ascii="Times" w:eastAsia="Batang" w:hAnsi="Times"/>
          <w:sz w:val="22"/>
          <w:szCs w:val="22"/>
          <w:lang w:eastAsia="en-US"/>
        </w:rPr>
        <w:t xml:space="preserve">The following values are adopted as minimum value of </w:t>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switch</m:t>
            </m:r>
          </m:sub>
        </m:sSub>
      </m:oMath>
      <w:r w:rsidRPr="00D03CE2">
        <w:rPr>
          <w:rFonts w:ascii="Times" w:eastAsia="Batang" w:hAnsi="Times"/>
          <w:sz w:val="22"/>
          <w:szCs w:val="22"/>
          <w:lang w:eastAsia="en-US"/>
        </w:rPr>
        <w:t xml:space="preserve"> for 120/480/960 kHz</w:t>
      </w:r>
    </w:p>
    <w:p w14:paraId="39C2C5A1" w14:textId="77777777" w:rsidR="00D03CE2" w:rsidRPr="00D03CE2" w:rsidRDefault="00D03CE2" w:rsidP="00D03CE2">
      <w:pPr>
        <w:numPr>
          <w:ilvl w:val="0"/>
          <w:numId w:val="20"/>
        </w:numPr>
        <w:snapToGrid w:val="0"/>
        <w:spacing w:after="0" w:line="259" w:lineRule="auto"/>
        <w:rPr>
          <w:rFonts w:ascii="Times" w:eastAsia="Batang" w:hAnsi="Times"/>
          <w:sz w:val="22"/>
          <w:szCs w:val="22"/>
          <w:lang w:eastAsia="x-none"/>
        </w:rPr>
      </w:pPr>
      <w:r w:rsidRPr="00D03CE2">
        <w:rPr>
          <w:rFonts w:ascii="Times" w:eastAsia="Batang" w:hAnsi="Times"/>
          <w:sz w:val="22"/>
          <w:szCs w:val="22"/>
          <w:lang w:eastAsia="x-none"/>
        </w:rPr>
        <w:t>Support only search space set group switching processing capability 1 with the following values</w:t>
      </w:r>
    </w:p>
    <w:p w14:paraId="002486FC" w14:textId="77777777" w:rsidR="00D03CE2" w:rsidRPr="000473D1" w:rsidRDefault="00D03CE2" w:rsidP="00D03CE2">
      <w:pPr>
        <w:snapToGrid w:val="0"/>
        <w:spacing w:after="0" w:line="259" w:lineRule="auto"/>
        <w:rPr>
          <w:rFonts w:ascii="Times" w:eastAsia="Batang" w:hAnsi="Times"/>
          <w:sz w:val="20"/>
          <w:szCs w:val="24"/>
          <w:lang w:eastAsia="x-none"/>
        </w:rPr>
      </w:pPr>
    </w:p>
    <w:tbl>
      <w:tblPr>
        <w:tblW w:w="0" w:type="auto"/>
        <w:tblInd w:w="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0"/>
        <w:gridCol w:w="3385"/>
      </w:tblGrid>
      <w:tr w:rsidR="00D03CE2" w:rsidRPr="000473D1" w14:paraId="686F3E13" w14:textId="77777777" w:rsidTr="00D544C3">
        <w:trPr>
          <w:cantSplit/>
        </w:trPr>
        <w:tc>
          <w:tcPr>
            <w:tcW w:w="300" w:type="dxa"/>
            <w:shd w:val="clear" w:color="auto" w:fill="E0E0E0"/>
            <w:vAlign w:val="center"/>
          </w:tcPr>
          <w:p w14:paraId="145B2EB1" w14:textId="77777777" w:rsidR="00D03CE2" w:rsidRPr="000473D1" w:rsidRDefault="00D03CE2" w:rsidP="00D544C3">
            <w:pPr>
              <w:keepNext/>
              <w:keepLines/>
              <w:overflowPunct w:val="0"/>
              <w:autoSpaceDE w:val="0"/>
              <w:autoSpaceDN w:val="0"/>
              <w:adjustRightInd w:val="0"/>
              <w:spacing w:after="0"/>
              <w:jc w:val="center"/>
              <w:textAlignment w:val="baseline"/>
              <w:rPr>
                <w:rFonts w:eastAsia="Times New Roman"/>
                <w:b/>
                <w:sz w:val="20"/>
                <w:lang w:eastAsia="en-GB"/>
              </w:rPr>
            </w:pPr>
            <m:oMathPara>
              <m:oMath>
                <m:r>
                  <m:rPr>
                    <m:sty m:val="bi"/>
                  </m:rPr>
                  <w:rPr>
                    <w:rFonts w:ascii="Cambria Math" w:hAnsi="Cambria Math"/>
                  </w:rPr>
                  <m:t>μ</m:t>
                </m:r>
              </m:oMath>
            </m:oMathPara>
          </w:p>
        </w:tc>
        <w:tc>
          <w:tcPr>
            <w:tcW w:w="3385" w:type="dxa"/>
            <w:shd w:val="clear" w:color="auto" w:fill="E0E0E0"/>
            <w:vAlign w:val="center"/>
          </w:tcPr>
          <w:p w14:paraId="091AF82C" w14:textId="77777777" w:rsidR="00D03CE2" w:rsidRPr="000473D1" w:rsidRDefault="00D03CE2" w:rsidP="00D544C3">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0473D1">
              <w:rPr>
                <w:rFonts w:ascii="Arial" w:eastAsia="Times New Roman" w:hAnsi="Arial" w:cs="Arial"/>
                <w:b/>
                <w:sz w:val="18"/>
                <w:szCs w:val="18"/>
                <w:lang w:eastAsia="en-GB"/>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0473D1">
              <w:rPr>
                <w:rFonts w:ascii="Arial" w:eastAsia="Times New Roman" w:hAnsi="Arial" w:cs="Arial"/>
                <w:b/>
                <w:sz w:val="18"/>
                <w:szCs w:val="18"/>
                <w:lang w:eastAsia="en-GB"/>
              </w:rPr>
              <w:t xml:space="preserve"> value for</w:t>
            </w:r>
          </w:p>
          <w:p w14:paraId="6AAF76D8" w14:textId="77777777" w:rsidR="00D03CE2" w:rsidRPr="000473D1" w:rsidRDefault="00D03CE2" w:rsidP="00D544C3">
            <w:pPr>
              <w:keepNext/>
              <w:keepLines/>
              <w:overflowPunct w:val="0"/>
              <w:autoSpaceDE w:val="0"/>
              <w:autoSpaceDN w:val="0"/>
              <w:adjustRightInd w:val="0"/>
              <w:spacing w:after="0"/>
              <w:jc w:val="center"/>
              <w:textAlignment w:val="baseline"/>
              <w:rPr>
                <w:rFonts w:eastAsia="Times New Roman"/>
                <w:b/>
                <w:sz w:val="20"/>
                <w:lang w:eastAsia="en-GB"/>
              </w:rPr>
            </w:pPr>
            <w:r w:rsidRPr="000473D1">
              <w:rPr>
                <w:rFonts w:ascii="Arial" w:eastAsia="Times New Roman" w:hAnsi="Arial" w:cs="Arial"/>
                <w:b/>
                <w:sz w:val="18"/>
                <w:szCs w:val="18"/>
                <w:lang w:eastAsia="en-GB"/>
              </w:rPr>
              <w:t xml:space="preserve"> UE processing </w:t>
            </w:r>
            <w:r w:rsidRPr="000473D1">
              <w:rPr>
                <w:rFonts w:ascii="Arial" w:eastAsia="Times New Roman" w:hAnsi="Arial" w:cs="Arial"/>
                <w:b/>
                <w:sz w:val="18"/>
                <w:szCs w:val="18"/>
                <w:lang w:eastAsia="zh-CN"/>
              </w:rPr>
              <w:t>capability 1 [symbols]</w:t>
            </w:r>
          </w:p>
        </w:tc>
      </w:tr>
      <w:tr w:rsidR="00D03CE2" w:rsidRPr="000473D1" w14:paraId="12EC453D" w14:textId="77777777" w:rsidTr="00D544C3">
        <w:trPr>
          <w:cantSplit/>
        </w:trPr>
        <w:tc>
          <w:tcPr>
            <w:tcW w:w="300" w:type="dxa"/>
            <w:vAlign w:val="center"/>
          </w:tcPr>
          <w:p w14:paraId="0EAD49C1" w14:textId="77777777" w:rsidR="00D03CE2" w:rsidRPr="000473D1" w:rsidRDefault="00D03CE2" w:rsidP="00D544C3">
            <w:pPr>
              <w:keepLines/>
              <w:spacing w:before="40" w:after="40"/>
              <w:jc w:val="center"/>
              <w:rPr>
                <w:rFonts w:eastAsia="SimSun"/>
                <w:sz w:val="20"/>
                <w:lang w:eastAsia="x-none"/>
              </w:rPr>
            </w:pPr>
            <w:r w:rsidRPr="000473D1">
              <w:rPr>
                <w:rFonts w:eastAsia="SimSun"/>
                <w:sz w:val="20"/>
                <w:lang w:eastAsia="x-none"/>
              </w:rPr>
              <w:t>3</w:t>
            </w:r>
          </w:p>
        </w:tc>
        <w:tc>
          <w:tcPr>
            <w:tcW w:w="3385" w:type="dxa"/>
            <w:vAlign w:val="center"/>
          </w:tcPr>
          <w:p w14:paraId="28F32557" w14:textId="77777777" w:rsidR="00D03CE2" w:rsidRPr="000473D1" w:rsidRDefault="00D03CE2" w:rsidP="00D544C3">
            <w:pPr>
              <w:keepLines/>
              <w:spacing w:before="40" w:after="40"/>
              <w:jc w:val="center"/>
              <w:rPr>
                <w:rFonts w:eastAsia="SimSun"/>
                <w:sz w:val="20"/>
                <w:lang w:eastAsia="x-none"/>
              </w:rPr>
            </w:pPr>
            <w:r w:rsidRPr="000473D1">
              <w:rPr>
                <w:rFonts w:eastAsia="SimSun"/>
                <w:sz w:val="20"/>
                <w:lang w:eastAsia="x-none"/>
              </w:rPr>
              <w:t>40</w:t>
            </w:r>
          </w:p>
        </w:tc>
      </w:tr>
      <w:tr w:rsidR="00D03CE2" w:rsidRPr="000473D1" w14:paraId="2B3658AB" w14:textId="77777777" w:rsidTr="00D544C3">
        <w:trPr>
          <w:cantSplit/>
        </w:trPr>
        <w:tc>
          <w:tcPr>
            <w:tcW w:w="300" w:type="dxa"/>
            <w:vAlign w:val="center"/>
          </w:tcPr>
          <w:p w14:paraId="0D28E558" w14:textId="77777777" w:rsidR="00D03CE2" w:rsidRPr="000473D1" w:rsidRDefault="00D03CE2" w:rsidP="00D544C3">
            <w:pPr>
              <w:keepLines/>
              <w:spacing w:before="40" w:after="40"/>
              <w:jc w:val="center"/>
              <w:rPr>
                <w:rFonts w:eastAsia="SimSun"/>
                <w:sz w:val="20"/>
                <w:lang w:eastAsia="x-none"/>
              </w:rPr>
            </w:pPr>
            <w:r w:rsidRPr="000473D1">
              <w:rPr>
                <w:rFonts w:eastAsia="SimSun"/>
                <w:sz w:val="20"/>
                <w:lang w:eastAsia="x-none"/>
              </w:rPr>
              <w:t>5</w:t>
            </w:r>
          </w:p>
        </w:tc>
        <w:tc>
          <w:tcPr>
            <w:tcW w:w="3385" w:type="dxa"/>
            <w:vAlign w:val="center"/>
          </w:tcPr>
          <w:p w14:paraId="74F30C93" w14:textId="77777777" w:rsidR="00D03CE2" w:rsidRPr="000473D1" w:rsidRDefault="00D03CE2" w:rsidP="00D544C3">
            <w:pPr>
              <w:keepLines/>
              <w:spacing w:before="40" w:after="40"/>
              <w:jc w:val="center"/>
              <w:rPr>
                <w:rFonts w:eastAsia="SimSun"/>
                <w:sz w:val="20"/>
                <w:lang w:eastAsia="x-none"/>
              </w:rPr>
            </w:pPr>
            <w:r w:rsidRPr="000473D1">
              <w:rPr>
                <w:rFonts w:eastAsia="SimSun"/>
                <w:sz w:val="20"/>
                <w:lang w:eastAsia="x-none"/>
              </w:rPr>
              <w:t>160</w:t>
            </w:r>
          </w:p>
        </w:tc>
      </w:tr>
      <w:tr w:rsidR="00D03CE2" w:rsidRPr="000473D1" w14:paraId="158FF1EB" w14:textId="77777777" w:rsidTr="00D544C3">
        <w:trPr>
          <w:cantSplit/>
        </w:trPr>
        <w:tc>
          <w:tcPr>
            <w:tcW w:w="300" w:type="dxa"/>
            <w:vAlign w:val="center"/>
          </w:tcPr>
          <w:p w14:paraId="5EF455EF" w14:textId="77777777" w:rsidR="00D03CE2" w:rsidRPr="000473D1" w:rsidRDefault="00D03CE2" w:rsidP="00D544C3">
            <w:pPr>
              <w:keepLines/>
              <w:spacing w:before="40" w:after="40"/>
              <w:jc w:val="center"/>
              <w:rPr>
                <w:rFonts w:eastAsia="SimSun"/>
                <w:sz w:val="20"/>
                <w:lang w:eastAsia="x-none"/>
              </w:rPr>
            </w:pPr>
            <w:r w:rsidRPr="000473D1">
              <w:rPr>
                <w:rFonts w:eastAsia="SimSun"/>
                <w:sz w:val="20"/>
                <w:lang w:eastAsia="x-none"/>
              </w:rPr>
              <w:t>6</w:t>
            </w:r>
          </w:p>
        </w:tc>
        <w:tc>
          <w:tcPr>
            <w:tcW w:w="3385" w:type="dxa"/>
            <w:vAlign w:val="center"/>
          </w:tcPr>
          <w:p w14:paraId="5E91AC68" w14:textId="77777777" w:rsidR="00D03CE2" w:rsidRPr="000473D1" w:rsidRDefault="00D03CE2" w:rsidP="00D544C3">
            <w:pPr>
              <w:keepLines/>
              <w:spacing w:before="40" w:after="40"/>
              <w:jc w:val="center"/>
              <w:rPr>
                <w:rFonts w:eastAsia="SimSun"/>
                <w:sz w:val="20"/>
                <w:lang w:eastAsia="x-none"/>
              </w:rPr>
            </w:pPr>
            <w:r w:rsidRPr="000473D1">
              <w:rPr>
                <w:rFonts w:eastAsia="SimSun"/>
                <w:sz w:val="20"/>
                <w:lang w:eastAsia="x-none"/>
              </w:rPr>
              <w:t>320</w:t>
            </w:r>
          </w:p>
        </w:tc>
      </w:tr>
    </w:tbl>
    <w:p w14:paraId="476ABAF4" w14:textId="5417FFAC" w:rsidR="00D03CE2" w:rsidRDefault="00D03CE2" w:rsidP="00166E2D">
      <w:pPr>
        <w:rPr>
          <w:b/>
          <w:bCs/>
          <w:sz w:val="22"/>
          <w:szCs w:val="18"/>
          <w:lang w:val="en-US"/>
        </w:rPr>
      </w:pPr>
    </w:p>
    <w:p w14:paraId="37B8595A" w14:textId="6399F6D8" w:rsidR="00D03CE2" w:rsidRPr="00D03CE2" w:rsidRDefault="00D03CE2" w:rsidP="00166E2D">
      <w:pPr>
        <w:rPr>
          <w:sz w:val="22"/>
          <w:szCs w:val="22"/>
        </w:rPr>
      </w:pPr>
      <w:r w:rsidRPr="00E35261">
        <w:rPr>
          <w:b/>
          <w:bCs/>
          <w:sz w:val="22"/>
          <w:szCs w:val="22"/>
        </w:rPr>
        <w:t xml:space="preserve">Proposal </w:t>
      </w:r>
      <w:r>
        <w:rPr>
          <w:b/>
          <w:bCs/>
          <w:sz w:val="22"/>
          <w:szCs w:val="22"/>
        </w:rPr>
        <w:t>2</w:t>
      </w:r>
      <w:r w:rsidRPr="00E35261">
        <w:rPr>
          <w:b/>
          <w:bCs/>
          <w:sz w:val="22"/>
          <w:szCs w:val="22"/>
        </w:rPr>
        <w:t>:</w:t>
      </w:r>
      <w:r w:rsidRPr="00E35261">
        <w:rPr>
          <w:rFonts w:hint="eastAsia"/>
          <w:b/>
          <w:bCs/>
          <w:sz w:val="22"/>
          <w:szCs w:val="22"/>
        </w:rPr>
        <w:t xml:space="preserve"> </w:t>
      </w:r>
      <w:r w:rsidRPr="003E406D">
        <w:rPr>
          <w:sz w:val="22"/>
          <w:szCs w:val="22"/>
        </w:rPr>
        <w:t xml:space="preserve">To support cross-carrier scheduling of a cell within FR2-2 band from/to a cell of any FR1/FR2-1 band with different numerologies, </w:t>
      </w:r>
      <w:r>
        <w:rPr>
          <w:sz w:val="22"/>
          <w:szCs w:val="22"/>
        </w:rPr>
        <w:t xml:space="preserve">any </w:t>
      </w:r>
      <w:r w:rsidRPr="003E406D">
        <w:rPr>
          <w:sz w:val="22"/>
          <w:szCs w:val="22"/>
        </w:rPr>
        <w:t>SCS</w:t>
      </w:r>
      <w:r>
        <w:rPr>
          <w:sz w:val="22"/>
          <w:szCs w:val="22"/>
        </w:rPr>
        <w:t xml:space="preserve"> combinations for </w:t>
      </w:r>
      <w:r w:rsidRPr="003E406D">
        <w:rPr>
          <w:sz w:val="22"/>
          <w:szCs w:val="22"/>
        </w:rPr>
        <w:t xml:space="preserve">PDCCH and PDSCH should </w:t>
      </w:r>
      <w:r>
        <w:rPr>
          <w:sz w:val="22"/>
          <w:szCs w:val="22"/>
        </w:rPr>
        <w:t>be supported</w:t>
      </w:r>
      <w:r w:rsidRPr="003E406D">
        <w:rPr>
          <w:sz w:val="22"/>
          <w:szCs w:val="22"/>
        </w:rPr>
        <w:t>.</w:t>
      </w:r>
    </w:p>
    <w:p w14:paraId="37EF142F" w14:textId="77777777" w:rsidR="005007D3" w:rsidRPr="00905464" w:rsidRDefault="005007D3" w:rsidP="00166E2D">
      <w:pPr>
        <w:rPr>
          <w:sz w:val="22"/>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61F052EF" w14:textId="2C59CECB" w:rsidR="00B01435" w:rsidRDefault="007A1C28" w:rsidP="00B01435">
      <w:pPr>
        <w:pStyle w:val="afc"/>
        <w:numPr>
          <w:ilvl w:val="0"/>
          <w:numId w:val="4"/>
        </w:numPr>
        <w:spacing w:afterLines="50" w:after="120"/>
        <w:ind w:leftChars="0"/>
        <w:jc w:val="both"/>
        <w:rPr>
          <w:rFonts w:eastAsia="ＭＳ 明朝"/>
          <w:sz w:val="22"/>
        </w:rPr>
      </w:pPr>
      <w:bookmarkStart w:id="10" w:name="_Hlk92459737"/>
      <w:r w:rsidRPr="007A1C28">
        <w:rPr>
          <w:rFonts w:eastAsia="ＭＳ 明朝"/>
          <w:sz w:val="22"/>
          <w:lang w:val="en-US"/>
        </w:rPr>
        <w:t>RP-212990, “SR for Extending current NR operation to 71GHz”, Qualcomm CDMA Technologies, RAN#94-e, 202</w:t>
      </w:r>
      <w:r>
        <w:rPr>
          <w:rFonts w:eastAsia="ＭＳ 明朝"/>
          <w:sz w:val="22"/>
          <w:lang w:val="en-US"/>
        </w:rPr>
        <w:t>1.</w:t>
      </w:r>
      <w:bookmarkEnd w:id="10"/>
    </w:p>
    <w:p w14:paraId="227E074D" w14:textId="55B3333E" w:rsidR="00845F77" w:rsidRPr="00206680" w:rsidRDefault="00845F77" w:rsidP="00B01435">
      <w:pPr>
        <w:pStyle w:val="afc"/>
        <w:numPr>
          <w:ilvl w:val="0"/>
          <w:numId w:val="4"/>
        </w:numPr>
        <w:spacing w:afterLines="50" w:after="120"/>
        <w:ind w:leftChars="0"/>
        <w:jc w:val="both"/>
        <w:rPr>
          <w:rFonts w:eastAsia="ＭＳ 明朝"/>
          <w:sz w:val="22"/>
        </w:rPr>
      </w:pPr>
      <w:r w:rsidRPr="00067F99">
        <w:rPr>
          <w:rFonts w:eastAsia="ＭＳ 明朝"/>
          <w:sz w:val="22"/>
          <w:szCs w:val="22"/>
        </w:rPr>
        <w:t>3GPP TS 38.21</w:t>
      </w:r>
      <w:r>
        <w:rPr>
          <w:rFonts w:eastAsia="ＭＳ 明朝"/>
          <w:sz w:val="22"/>
          <w:szCs w:val="22"/>
        </w:rPr>
        <w:t>3</w:t>
      </w:r>
      <w:r w:rsidRPr="00067F99">
        <w:rPr>
          <w:rFonts w:eastAsia="ＭＳ 明朝"/>
          <w:sz w:val="22"/>
          <w:szCs w:val="22"/>
        </w:rPr>
        <w:t xml:space="preserve">, “NR; </w:t>
      </w:r>
      <w:r w:rsidRPr="00BC3A35">
        <w:rPr>
          <w:rFonts w:eastAsia="ＭＳ 明朝"/>
          <w:sz w:val="22"/>
          <w:szCs w:val="22"/>
        </w:rPr>
        <w:t>Physical layer procedures for control</w:t>
      </w:r>
      <w:r w:rsidRPr="00067F99">
        <w:rPr>
          <w:rFonts w:eastAsia="ＭＳ 明朝"/>
          <w:sz w:val="22"/>
          <w:szCs w:val="22"/>
        </w:rPr>
        <w:t>”, V16.</w:t>
      </w:r>
      <w:r>
        <w:rPr>
          <w:rFonts w:eastAsia="ＭＳ 明朝" w:hint="eastAsia"/>
          <w:sz w:val="22"/>
          <w:szCs w:val="22"/>
        </w:rPr>
        <w:t>4</w:t>
      </w:r>
      <w:r w:rsidRPr="00067F99">
        <w:rPr>
          <w:rFonts w:eastAsia="ＭＳ 明朝"/>
          <w:sz w:val="22"/>
          <w:szCs w:val="22"/>
        </w:rPr>
        <w:t>.0</w:t>
      </w:r>
      <w:r>
        <w:rPr>
          <w:rFonts w:eastAsia="ＭＳ 明朝"/>
          <w:sz w:val="22"/>
          <w:szCs w:val="22"/>
        </w:rPr>
        <w:t>.</w:t>
      </w:r>
    </w:p>
    <w:p w14:paraId="620F9E7F" w14:textId="590C205F" w:rsidR="00206680" w:rsidRPr="00AE122C" w:rsidRDefault="006D6847" w:rsidP="00B01435">
      <w:pPr>
        <w:pStyle w:val="afc"/>
        <w:numPr>
          <w:ilvl w:val="0"/>
          <w:numId w:val="4"/>
        </w:numPr>
        <w:spacing w:afterLines="50" w:after="120"/>
        <w:ind w:leftChars="0"/>
        <w:jc w:val="both"/>
        <w:rPr>
          <w:rFonts w:eastAsia="ＭＳ 明朝"/>
          <w:sz w:val="22"/>
          <w:szCs w:val="22"/>
        </w:rPr>
      </w:pPr>
      <w:r>
        <w:rPr>
          <w:rFonts w:eastAsia="ＭＳ 明朝"/>
          <w:sz w:val="22"/>
        </w:rPr>
        <w:t xml:space="preserve">R1-2112755, </w:t>
      </w:r>
      <w:r w:rsidRPr="00AE122C">
        <w:rPr>
          <w:rFonts w:eastAsia="ＭＳ 明朝"/>
          <w:sz w:val="22"/>
          <w:szCs w:val="22"/>
        </w:rPr>
        <w:t>“</w:t>
      </w:r>
      <w:r w:rsidRPr="00AE122C">
        <w:rPr>
          <w:sz w:val="22"/>
          <w:szCs w:val="22"/>
          <w:lang w:eastAsia="x-none"/>
        </w:rPr>
        <w:t>Feature lead summary #4 for B52.6 GHz PDCCH monitoring enhancements</w:t>
      </w:r>
      <w:r w:rsidRPr="00AE122C">
        <w:rPr>
          <w:rFonts w:eastAsia="ＭＳ 明朝"/>
          <w:sz w:val="22"/>
          <w:szCs w:val="22"/>
        </w:rPr>
        <w:t>”</w:t>
      </w:r>
      <w:r w:rsidR="00E31A2C" w:rsidRPr="00AE122C">
        <w:rPr>
          <w:rFonts w:eastAsia="ＭＳ 明朝"/>
          <w:sz w:val="22"/>
          <w:szCs w:val="22"/>
        </w:rPr>
        <w:t>.</w:t>
      </w:r>
    </w:p>
    <w:p w14:paraId="286EDAE7" w14:textId="0C5F1751" w:rsidR="00D7381C" w:rsidRPr="00484827" w:rsidRDefault="007A1C28" w:rsidP="00B01435">
      <w:pPr>
        <w:pStyle w:val="afc"/>
        <w:numPr>
          <w:ilvl w:val="0"/>
          <w:numId w:val="4"/>
        </w:numPr>
        <w:spacing w:afterLines="50" w:after="120"/>
        <w:ind w:leftChars="0"/>
        <w:jc w:val="both"/>
        <w:rPr>
          <w:rFonts w:eastAsia="ＭＳ 明朝"/>
          <w:sz w:val="22"/>
        </w:rPr>
      </w:pPr>
      <w:r w:rsidRPr="00484827">
        <w:rPr>
          <w:rFonts w:eastAsia="ＭＳ 明朝"/>
          <w:sz w:val="22"/>
        </w:rPr>
        <w:t>RP-212637, Revised WID on Extending current NR operation to 71 GHz.</w:t>
      </w:r>
    </w:p>
    <w:sectPr w:rsidR="00D7381C" w:rsidRPr="00484827">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7D0FC" w14:textId="77777777" w:rsidR="00044017" w:rsidRDefault="00044017">
      <w:r>
        <w:separator/>
      </w:r>
    </w:p>
  </w:endnote>
  <w:endnote w:type="continuationSeparator" w:id="0">
    <w:p w14:paraId="6A6A3FCD" w14:textId="77777777" w:rsidR="00044017" w:rsidRDefault="00044017">
      <w:r>
        <w:continuationSeparator/>
      </w:r>
    </w:p>
  </w:endnote>
  <w:endnote w:type="continuationNotice" w:id="1">
    <w:p w14:paraId="7591F5AA" w14:textId="77777777" w:rsidR="00044017" w:rsidRDefault="000440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l‚r –¾’©"/>
    <w:panose1 w:val="02020609040205080304"/>
    <w:charset w:val="80"/>
    <w:family w:val="roman"/>
    <w:pitch w:val="fixed"/>
    <w:sig w:usb0="E00002FF" w:usb1="6AC7FDFB" w:usb2="08000012" w:usb3="00000000" w:csb0="0002009F" w:csb1="00000000"/>
  </w:font>
  <w:font w:name="ＭＳ ゴシック">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¾’©"/>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ËÎÌå"/>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57C8EFB" w:rsidR="005B2A0E" w:rsidRPr="00000924" w:rsidRDefault="005B2A0E">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CB4837">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CB4837">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4D9CB" w14:textId="77777777" w:rsidR="00044017" w:rsidRDefault="00044017">
      <w:r>
        <w:separator/>
      </w:r>
    </w:p>
  </w:footnote>
  <w:footnote w:type="continuationSeparator" w:id="0">
    <w:p w14:paraId="11176A53" w14:textId="77777777" w:rsidR="00044017" w:rsidRDefault="00044017">
      <w:r>
        <w:continuationSeparator/>
      </w:r>
    </w:p>
  </w:footnote>
  <w:footnote w:type="continuationNotice" w:id="1">
    <w:p w14:paraId="7CB799A5" w14:textId="77777777" w:rsidR="00044017" w:rsidRDefault="0004401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7CB3A42"/>
    <w:multiLevelType w:val="multilevel"/>
    <w:tmpl w:val="7BF2794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600" w:hanging="360"/>
      </w:pPr>
      <w:rPr>
        <w:rFonts w:hint="default"/>
        <w:b/>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0C72B01"/>
    <w:multiLevelType w:val="hybridMultilevel"/>
    <w:tmpl w:val="E0C201BA"/>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16607BA"/>
    <w:multiLevelType w:val="hybridMultilevel"/>
    <w:tmpl w:val="3CD2C3CA"/>
    <w:lvl w:ilvl="0" w:tplc="04090001">
      <w:start w:val="1"/>
      <w:numFmt w:val="bullet"/>
      <w:lvlText w:val=""/>
      <w:lvlJc w:val="left"/>
      <w:pPr>
        <w:ind w:left="1143" w:hanging="420"/>
      </w:pPr>
      <w:rPr>
        <w:rFonts w:ascii="Wingdings" w:hAnsi="Wingdings" w:hint="default"/>
      </w:rPr>
    </w:lvl>
    <w:lvl w:ilvl="1" w:tplc="0409000B" w:tentative="1">
      <w:start w:val="1"/>
      <w:numFmt w:val="bullet"/>
      <w:lvlText w:val=""/>
      <w:lvlJc w:val="left"/>
      <w:pPr>
        <w:ind w:left="1563" w:hanging="420"/>
      </w:pPr>
      <w:rPr>
        <w:rFonts w:ascii="Wingdings" w:hAnsi="Wingdings" w:hint="default"/>
      </w:rPr>
    </w:lvl>
    <w:lvl w:ilvl="2" w:tplc="0409000D" w:tentative="1">
      <w:start w:val="1"/>
      <w:numFmt w:val="bullet"/>
      <w:lvlText w:val=""/>
      <w:lvlJc w:val="left"/>
      <w:pPr>
        <w:ind w:left="1983" w:hanging="420"/>
      </w:pPr>
      <w:rPr>
        <w:rFonts w:ascii="Wingdings" w:hAnsi="Wingdings" w:hint="default"/>
      </w:rPr>
    </w:lvl>
    <w:lvl w:ilvl="3" w:tplc="04090001" w:tentative="1">
      <w:start w:val="1"/>
      <w:numFmt w:val="bullet"/>
      <w:lvlText w:val=""/>
      <w:lvlJc w:val="left"/>
      <w:pPr>
        <w:ind w:left="2403" w:hanging="420"/>
      </w:pPr>
      <w:rPr>
        <w:rFonts w:ascii="Wingdings" w:hAnsi="Wingdings" w:hint="default"/>
      </w:rPr>
    </w:lvl>
    <w:lvl w:ilvl="4" w:tplc="0409000B" w:tentative="1">
      <w:start w:val="1"/>
      <w:numFmt w:val="bullet"/>
      <w:lvlText w:val=""/>
      <w:lvlJc w:val="left"/>
      <w:pPr>
        <w:ind w:left="2823" w:hanging="420"/>
      </w:pPr>
      <w:rPr>
        <w:rFonts w:ascii="Wingdings" w:hAnsi="Wingdings" w:hint="default"/>
      </w:rPr>
    </w:lvl>
    <w:lvl w:ilvl="5" w:tplc="0409000D" w:tentative="1">
      <w:start w:val="1"/>
      <w:numFmt w:val="bullet"/>
      <w:lvlText w:val=""/>
      <w:lvlJc w:val="left"/>
      <w:pPr>
        <w:ind w:left="3243" w:hanging="420"/>
      </w:pPr>
      <w:rPr>
        <w:rFonts w:ascii="Wingdings" w:hAnsi="Wingdings" w:hint="default"/>
      </w:rPr>
    </w:lvl>
    <w:lvl w:ilvl="6" w:tplc="04090001" w:tentative="1">
      <w:start w:val="1"/>
      <w:numFmt w:val="bullet"/>
      <w:lvlText w:val=""/>
      <w:lvlJc w:val="left"/>
      <w:pPr>
        <w:ind w:left="3663" w:hanging="420"/>
      </w:pPr>
      <w:rPr>
        <w:rFonts w:ascii="Wingdings" w:hAnsi="Wingdings" w:hint="default"/>
      </w:rPr>
    </w:lvl>
    <w:lvl w:ilvl="7" w:tplc="0409000B" w:tentative="1">
      <w:start w:val="1"/>
      <w:numFmt w:val="bullet"/>
      <w:lvlText w:val=""/>
      <w:lvlJc w:val="left"/>
      <w:pPr>
        <w:ind w:left="4083" w:hanging="420"/>
      </w:pPr>
      <w:rPr>
        <w:rFonts w:ascii="Wingdings" w:hAnsi="Wingdings" w:hint="default"/>
      </w:rPr>
    </w:lvl>
    <w:lvl w:ilvl="8" w:tplc="0409000D" w:tentative="1">
      <w:start w:val="1"/>
      <w:numFmt w:val="bullet"/>
      <w:lvlText w:val=""/>
      <w:lvlJc w:val="left"/>
      <w:pPr>
        <w:ind w:left="4503" w:hanging="420"/>
      </w:pPr>
      <w:rPr>
        <w:rFonts w:ascii="Wingdings" w:hAnsi="Wingdings" w:hint="default"/>
      </w:rPr>
    </w:lvl>
  </w:abstractNum>
  <w:abstractNum w:abstractNumId="6" w15:restartNumberingAfterBreak="0">
    <w:nsid w:val="23995500"/>
    <w:multiLevelType w:val="hybridMultilevel"/>
    <w:tmpl w:val="4F34D734"/>
    <w:lvl w:ilvl="0" w:tplc="04090001">
      <w:start w:val="1"/>
      <w:numFmt w:val="bullet"/>
      <w:lvlText w:val=""/>
      <w:lvlJc w:val="left"/>
      <w:pPr>
        <w:ind w:left="1140" w:hanging="420"/>
      </w:pPr>
      <w:rPr>
        <w:rFonts w:ascii="Symbol" w:hAnsi="Symbol"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7" w15:restartNumberingAfterBreak="0">
    <w:nsid w:val="2AE84532"/>
    <w:multiLevelType w:val="hybridMultilevel"/>
    <w:tmpl w:val="14E86040"/>
    <w:lvl w:ilvl="0" w:tplc="58DC6744">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BCE2700"/>
    <w:multiLevelType w:val="multilevel"/>
    <w:tmpl w:val="2BCE27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F7976EE"/>
    <w:multiLevelType w:val="hybridMultilevel"/>
    <w:tmpl w:val="BF22055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21B6D67"/>
    <w:multiLevelType w:val="hybridMultilevel"/>
    <w:tmpl w:val="BC26B0D2"/>
    <w:lvl w:ilvl="0" w:tplc="04090001">
      <w:start w:val="1"/>
      <w:numFmt w:val="bullet"/>
      <w:lvlText w:val=""/>
      <w:lvlJc w:val="left"/>
      <w:pPr>
        <w:ind w:left="840" w:hanging="420"/>
      </w:pPr>
      <w:rPr>
        <w:rFonts w:ascii="Symbol" w:hAnsi="Symbo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507679AE"/>
    <w:multiLevelType w:val="multilevel"/>
    <w:tmpl w:val="507679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65D0659"/>
    <w:multiLevelType w:val="multilevel"/>
    <w:tmpl w:val="73D2E26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8015A3F"/>
    <w:multiLevelType w:val="multilevel"/>
    <w:tmpl w:val="4E78BED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B503A4A"/>
    <w:multiLevelType w:val="hybridMultilevel"/>
    <w:tmpl w:val="EE06054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55460AD"/>
    <w:multiLevelType w:val="hybridMultilevel"/>
    <w:tmpl w:val="F48098E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FA0B93"/>
    <w:multiLevelType w:val="hybridMultilevel"/>
    <w:tmpl w:val="122EF1BA"/>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E5C8B16C">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1" w15:restartNumberingAfterBreak="0">
    <w:nsid w:val="7C8E2361"/>
    <w:multiLevelType w:val="hybridMultilevel"/>
    <w:tmpl w:val="DF7049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16"/>
  </w:num>
  <w:num w:numId="3">
    <w:abstractNumId w:val="11"/>
  </w:num>
  <w:num w:numId="4">
    <w:abstractNumId w:val="3"/>
  </w:num>
  <w:num w:numId="5">
    <w:abstractNumId w:val="19"/>
  </w:num>
  <w:num w:numId="6">
    <w:abstractNumId w:val="14"/>
  </w:num>
  <w:num w:numId="7">
    <w:abstractNumId w:val="2"/>
  </w:num>
  <w:num w:numId="8">
    <w:abstractNumId w:val="15"/>
  </w:num>
  <w:num w:numId="9">
    <w:abstractNumId w:val="13"/>
  </w:num>
  <w:num w:numId="10">
    <w:abstractNumId w:val="18"/>
  </w:num>
  <w:num w:numId="11">
    <w:abstractNumId w:val="20"/>
  </w:num>
  <w:num w:numId="12">
    <w:abstractNumId w:val="21"/>
  </w:num>
  <w:num w:numId="13">
    <w:abstractNumId w:val="9"/>
  </w:num>
  <w:num w:numId="14">
    <w:abstractNumId w:val="10"/>
  </w:num>
  <w:num w:numId="15">
    <w:abstractNumId w:val="6"/>
  </w:num>
  <w:num w:numId="16">
    <w:abstractNumId w:val="4"/>
  </w:num>
  <w:num w:numId="17">
    <w:abstractNumId w:val="7"/>
  </w:num>
  <w:num w:numId="18">
    <w:abstractNumId w:val="17"/>
  </w:num>
  <w:num w:numId="19">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20">
    <w:abstractNumId w:val="12"/>
  </w:num>
  <w:num w:numId="21">
    <w:abstractNumId w:val="8"/>
  </w:num>
  <w:num w:numId="22">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8E"/>
    <w:rsid w:val="00002536"/>
    <w:rsid w:val="0000255B"/>
    <w:rsid w:val="000025E6"/>
    <w:rsid w:val="00002938"/>
    <w:rsid w:val="00002AFC"/>
    <w:rsid w:val="00002E18"/>
    <w:rsid w:val="000032AD"/>
    <w:rsid w:val="0000343D"/>
    <w:rsid w:val="00003849"/>
    <w:rsid w:val="00003973"/>
    <w:rsid w:val="00003A56"/>
    <w:rsid w:val="00003AE4"/>
    <w:rsid w:val="00003B06"/>
    <w:rsid w:val="00003F7F"/>
    <w:rsid w:val="000041B5"/>
    <w:rsid w:val="000044B4"/>
    <w:rsid w:val="000046ED"/>
    <w:rsid w:val="00004C7C"/>
    <w:rsid w:val="00004D23"/>
    <w:rsid w:val="00004DDA"/>
    <w:rsid w:val="000050A2"/>
    <w:rsid w:val="0000530F"/>
    <w:rsid w:val="00005493"/>
    <w:rsid w:val="00005541"/>
    <w:rsid w:val="00005B74"/>
    <w:rsid w:val="00005C60"/>
    <w:rsid w:val="0000600D"/>
    <w:rsid w:val="00006248"/>
    <w:rsid w:val="00006782"/>
    <w:rsid w:val="00006D37"/>
    <w:rsid w:val="00007533"/>
    <w:rsid w:val="000075B2"/>
    <w:rsid w:val="00007AD6"/>
    <w:rsid w:val="00007B61"/>
    <w:rsid w:val="00007C49"/>
    <w:rsid w:val="00007F20"/>
    <w:rsid w:val="0001012D"/>
    <w:rsid w:val="00010241"/>
    <w:rsid w:val="0001028A"/>
    <w:rsid w:val="000103BB"/>
    <w:rsid w:val="0001050B"/>
    <w:rsid w:val="0001066C"/>
    <w:rsid w:val="00010B6C"/>
    <w:rsid w:val="0001193B"/>
    <w:rsid w:val="00011941"/>
    <w:rsid w:val="000119D3"/>
    <w:rsid w:val="00011F54"/>
    <w:rsid w:val="0001227C"/>
    <w:rsid w:val="0001241A"/>
    <w:rsid w:val="0001251B"/>
    <w:rsid w:val="0001297C"/>
    <w:rsid w:val="00012DFF"/>
    <w:rsid w:val="00012E98"/>
    <w:rsid w:val="00012EF4"/>
    <w:rsid w:val="00013156"/>
    <w:rsid w:val="00013167"/>
    <w:rsid w:val="000133F0"/>
    <w:rsid w:val="000139A9"/>
    <w:rsid w:val="000139BC"/>
    <w:rsid w:val="000148E6"/>
    <w:rsid w:val="00015001"/>
    <w:rsid w:val="00015317"/>
    <w:rsid w:val="000153FF"/>
    <w:rsid w:val="0001551B"/>
    <w:rsid w:val="000158B1"/>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0DC"/>
    <w:rsid w:val="00024132"/>
    <w:rsid w:val="000243FB"/>
    <w:rsid w:val="00024474"/>
    <w:rsid w:val="0002447B"/>
    <w:rsid w:val="000245E5"/>
    <w:rsid w:val="0002510C"/>
    <w:rsid w:val="0002524C"/>
    <w:rsid w:val="0002525D"/>
    <w:rsid w:val="00025658"/>
    <w:rsid w:val="00025A83"/>
    <w:rsid w:val="00025B78"/>
    <w:rsid w:val="00025D34"/>
    <w:rsid w:val="00025D3B"/>
    <w:rsid w:val="00025F9F"/>
    <w:rsid w:val="00025FA8"/>
    <w:rsid w:val="00026122"/>
    <w:rsid w:val="00026E9D"/>
    <w:rsid w:val="00026F2D"/>
    <w:rsid w:val="00026F45"/>
    <w:rsid w:val="0002724D"/>
    <w:rsid w:val="0002786C"/>
    <w:rsid w:val="00027871"/>
    <w:rsid w:val="00030115"/>
    <w:rsid w:val="0003016F"/>
    <w:rsid w:val="00030218"/>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CFA"/>
    <w:rsid w:val="00041D96"/>
    <w:rsid w:val="0004242B"/>
    <w:rsid w:val="000426F6"/>
    <w:rsid w:val="000434B2"/>
    <w:rsid w:val="00043982"/>
    <w:rsid w:val="00043C5F"/>
    <w:rsid w:val="00043CE6"/>
    <w:rsid w:val="00043E91"/>
    <w:rsid w:val="00044008"/>
    <w:rsid w:val="00044017"/>
    <w:rsid w:val="0004403F"/>
    <w:rsid w:val="000440A2"/>
    <w:rsid w:val="000445C0"/>
    <w:rsid w:val="00044B96"/>
    <w:rsid w:val="00044F75"/>
    <w:rsid w:val="000452B5"/>
    <w:rsid w:val="00045994"/>
    <w:rsid w:val="00045E79"/>
    <w:rsid w:val="0004620F"/>
    <w:rsid w:val="00046576"/>
    <w:rsid w:val="00046BD6"/>
    <w:rsid w:val="00046C36"/>
    <w:rsid w:val="000473AF"/>
    <w:rsid w:val="000473D1"/>
    <w:rsid w:val="000474F1"/>
    <w:rsid w:val="00047C54"/>
    <w:rsid w:val="00047E01"/>
    <w:rsid w:val="00047EB1"/>
    <w:rsid w:val="0005002D"/>
    <w:rsid w:val="000501EB"/>
    <w:rsid w:val="000503D2"/>
    <w:rsid w:val="000505FF"/>
    <w:rsid w:val="000507A0"/>
    <w:rsid w:val="000507E8"/>
    <w:rsid w:val="00050BAA"/>
    <w:rsid w:val="00051485"/>
    <w:rsid w:val="000514EA"/>
    <w:rsid w:val="00051FC2"/>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B71"/>
    <w:rsid w:val="00055F29"/>
    <w:rsid w:val="000563A7"/>
    <w:rsid w:val="00056631"/>
    <w:rsid w:val="0005703C"/>
    <w:rsid w:val="00057481"/>
    <w:rsid w:val="00057523"/>
    <w:rsid w:val="000578B8"/>
    <w:rsid w:val="00057A56"/>
    <w:rsid w:val="00057C70"/>
    <w:rsid w:val="00057F42"/>
    <w:rsid w:val="00057F5E"/>
    <w:rsid w:val="0006006F"/>
    <w:rsid w:val="00060523"/>
    <w:rsid w:val="0006084A"/>
    <w:rsid w:val="00060D60"/>
    <w:rsid w:val="00060F19"/>
    <w:rsid w:val="0006106B"/>
    <w:rsid w:val="00061140"/>
    <w:rsid w:val="000614A4"/>
    <w:rsid w:val="000616EA"/>
    <w:rsid w:val="00061B4B"/>
    <w:rsid w:val="000621ED"/>
    <w:rsid w:val="00062467"/>
    <w:rsid w:val="00062E39"/>
    <w:rsid w:val="00062E9D"/>
    <w:rsid w:val="0006321F"/>
    <w:rsid w:val="00063776"/>
    <w:rsid w:val="00063798"/>
    <w:rsid w:val="00063813"/>
    <w:rsid w:val="00063997"/>
    <w:rsid w:val="00063DEC"/>
    <w:rsid w:val="000644A1"/>
    <w:rsid w:val="00064ACF"/>
    <w:rsid w:val="00064F4F"/>
    <w:rsid w:val="00065E11"/>
    <w:rsid w:val="0006602B"/>
    <w:rsid w:val="00066096"/>
    <w:rsid w:val="000664EF"/>
    <w:rsid w:val="000666D5"/>
    <w:rsid w:val="00066C0C"/>
    <w:rsid w:val="00066EA6"/>
    <w:rsid w:val="00066FD7"/>
    <w:rsid w:val="000678FA"/>
    <w:rsid w:val="00067AD3"/>
    <w:rsid w:val="00067B66"/>
    <w:rsid w:val="00067C0A"/>
    <w:rsid w:val="00070069"/>
    <w:rsid w:val="00070323"/>
    <w:rsid w:val="000706B3"/>
    <w:rsid w:val="00070770"/>
    <w:rsid w:val="000707DE"/>
    <w:rsid w:val="0007089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41C"/>
    <w:rsid w:val="00073864"/>
    <w:rsid w:val="00073891"/>
    <w:rsid w:val="00073A79"/>
    <w:rsid w:val="00073C77"/>
    <w:rsid w:val="00074417"/>
    <w:rsid w:val="000744DC"/>
    <w:rsid w:val="00074D95"/>
    <w:rsid w:val="00075498"/>
    <w:rsid w:val="0007585B"/>
    <w:rsid w:val="00075C87"/>
    <w:rsid w:val="00075DC0"/>
    <w:rsid w:val="0007603A"/>
    <w:rsid w:val="000761E9"/>
    <w:rsid w:val="0007674F"/>
    <w:rsid w:val="00076779"/>
    <w:rsid w:val="00076783"/>
    <w:rsid w:val="00076D5E"/>
    <w:rsid w:val="000779A9"/>
    <w:rsid w:val="00077FFC"/>
    <w:rsid w:val="000808D4"/>
    <w:rsid w:val="00080B57"/>
    <w:rsid w:val="00080D10"/>
    <w:rsid w:val="00080DDF"/>
    <w:rsid w:val="00080EC6"/>
    <w:rsid w:val="00081532"/>
    <w:rsid w:val="00081697"/>
    <w:rsid w:val="00081C3F"/>
    <w:rsid w:val="00081C52"/>
    <w:rsid w:val="00081DE5"/>
    <w:rsid w:val="00081FAB"/>
    <w:rsid w:val="0008201A"/>
    <w:rsid w:val="00082A22"/>
    <w:rsid w:val="00082C00"/>
    <w:rsid w:val="00082E51"/>
    <w:rsid w:val="00083306"/>
    <w:rsid w:val="00083382"/>
    <w:rsid w:val="000834F3"/>
    <w:rsid w:val="0008390F"/>
    <w:rsid w:val="00083DE3"/>
    <w:rsid w:val="000840C3"/>
    <w:rsid w:val="00084132"/>
    <w:rsid w:val="000846C2"/>
    <w:rsid w:val="00084B36"/>
    <w:rsid w:val="00084BBC"/>
    <w:rsid w:val="00084FF3"/>
    <w:rsid w:val="000850E1"/>
    <w:rsid w:val="000851B4"/>
    <w:rsid w:val="000851FB"/>
    <w:rsid w:val="00085A55"/>
    <w:rsid w:val="0008617D"/>
    <w:rsid w:val="00086246"/>
    <w:rsid w:val="00086390"/>
    <w:rsid w:val="000865C7"/>
    <w:rsid w:val="00086BA3"/>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0D4"/>
    <w:rsid w:val="00095181"/>
    <w:rsid w:val="0009523E"/>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13"/>
    <w:rsid w:val="000A19C4"/>
    <w:rsid w:val="000A1A5B"/>
    <w:rsid w:val="000A1B73"/>
    <w:rsid w:val="000A1F07"/>
    <w:rsid w:val="000A1FAE"/>
    <w:rsid w:val="000A22AF"/>
    <w:rsid w:val="000A2306"/>
    <w:rsid w:val="000A2543"/>
    <w:rsid w:val="000A2919"/>
    <w:rsid w:val="000A29E9"/>
    <w:rsid w:val="000A2C35"/>
    <w:rsid w:val="000A2C89"/>
    <w:rsid w:val="000A2E32"/>
    <w:rsid w:val="000A2E47"/>
    <w:rsid w:val="000A3227"/>
    <w:rsid w:val="000A3328"/>
    <w:rsid w:val="000A35A9"/>
    <w:rsid w:val="000A3672"/>
    <w:rsid w:val="000A3D1D"/>
    <w:rsid w:val="000A3E50"/>
    <w:rsid w:val="000A4CEC"/>
    <w:rsid w:val="000A4F30"/>
    <w:rsid w:val="000A51B5"/>
    <w:rsid w:val="000A545E"/>
    <w:rsid w:val="000A5826"/>
    <w:rsid w:val="000A5863"/>
    <w:rsid w:val="000A6088"/>
    <w:rsid w:val="000A62D0"/>
    <w:rsid w:val="000A638D"/>
    <w:rsid w:val="000A6406"/>
    <w:rsid w:val="000A7054"/>
    <w:rsid w:val="000A709B"/>
    <w:rsid w:val="000A73B9"/>
    <w:rsid w:val="000A74DA"/>
    <w:rsid w:val="000A7564"/>
    <w:rsid w:val="000A76FF"/>
    <w:rsid w:val="000A7920"/>
    <w:rsid w:val="000A7CC2"/>
    <w:rsid w:val="000A7CF2"/>
    <w:rsid w:val="000B03F9"/>
    <w:rsid w:val="000B09C2"/>
    <w:rsid w:val="000B0DB3"/>
    <w:rsid w:val="000B1298"/>
    <w:rsid w:val="000B16EB"/>
    <w:rsid w:val="000B1781"/>
    <w:rsid w:val="000B1BDB"/>
    <w:rsid w:val="000B1D5C"/>
    <w:rsid w:val="000B244F"/>
    <w:rsid w:val="000B2B16"/>
    <w:rsid w:val="000B35F4"/>
    <w:rsid w:val="000B390A"/>
    <w:rsid w:val="000B4059"/>
    <w:rsid w:val="000B442C"/>
    <w:rsid w:val="000B46A2"/>
    <w:rsid w:val="000B4922"/>
    <w:rsid w:val="000B49F2"/>
    <w:rsid w:val="000B4E07"/>
    <w:rsid w:val="000B5176"/>
    <w:rsid w:val="000B5311"/>
    <w:rsid w:val="000B540E"/>
    <w:rsid w:val="000B5623"/>
    <w:rsid w:val="000B57BE"/>
    <w:rsid w:val="000B5AF9"/>
    <w:rsid w:val="000B5BA0"/>
    <w:rsid w:val="000B5F24"/>
    <w:rsid w:val="000B6737"/>
    <w:rsid w:val="000B7169"/>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1F8"/>
    <w:rsid w:val="000C7255"/>
    <w:rsid w:val="000C735F"/>
    <w:rsid w:val="000C736F"/>
    <w:rsid w:val="000C76AD"/>
    <w:rsid w:val="000C7705"/>
    <w:rsid w:val="000D00B7"/>
    <w:rsid w:val="000D0184"/>
    <w:rsid w:val="000D0461"/>
    <w:rsid w:val="000D0465"/>
    <w:rsid w:val="000D0F6A"/>
    <w:rsid w:val="000D11BF"/>
    <w:rsid w:val="000D243E"/>
    <w:rsid w:val="000D26B1"/>
    <w:rsid w:val="000D2BBB"/>
    <w:rsid w:val="000D333F"/>
    <w:rsid w:val="000D3567"/>
    <w:rsid w:val="000D3B34"/>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0B7F"/>
    <w:rsid w:val="000E0D88"/>
    <w:rsid w:val="000E1120"/>
    <w:rsid w:val="000E1353"/>
    <w:rsid w:val="000E1B84"/>
    <w:rsid w:val="000E207F"/>
    <w:rsid w:val="000E2243"/>
    <w:rsid w:val="000E2496"/>
    <w:rsid w:val="000E263F"/>
    <w:rsid w:val="000E269D"/>
    <w:rsid w:val="000E2F84"/>
    <w:rsid w:val="000E31E6"/>
    <w:rsid w:val="000E36C4"/>
    <w:rsid w:val="000E3C68"/>
    <w:rsid w:val="000E3F97"/>
    <w:rsid w:val="000E4123"/>
    <w:rsid w:val="000E416E"/>
    <w:rsid w:val="000E44C6"/>
    <w:rsid w:val="000E502E"/>
    <w:rsid w:val="000E50BF"/>
    <w:rsid w:val="000E50FE"/>
    <w:rsid w:val="000E58B4"/>
    <w:rsid w:val="000E598D"/>
    <w:rsid w:val="000E5AA1"/>
    <w:rsid w:val="000E5BE4"/>
    <w:rsid w:val="000E61DA"/>
    <w:rsid w:val="000E620A"/>
    <w:rsid w:val="000E6571"/>
    <w:rsid w:val="000E6653"/>
    <w:rsid w:val="000E67A9"/>
    <w:rsid w:val="000E7583"/>
    <w:rsid w:val="000E7E72"/>
    <w:rsid w:val="000E7EC3"/>
    <w:rsid w:val="000F0059"/>
    <w:rsid w:val="000F0114"/>
    <w:rsid w:val="000F01EC"/>
    <w:rsid w:val="000F026A"/>
    <w:rsid w:val="000F02BC"/>
    <w:rsid w:val="000F04D8"/>
    <w:rsid w:val="000F07BE"/>
    <w:rsid w:val="000F095C"/>
    <w:rsid w:val="000F0B03"/>
    <w:rsid w:val="000F1962"/>
    <w:rsid w:val="000F1C51"/>
    <w:rsid w:val="000F256C"/>
    <w:rsid w:val="000F27F8"/>
    <w:rsid w:val="000F2B9A"/>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0F701F"/>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10E"/>
    <w:rsid w:val="0010221A"/>
    <w:rsid w:val="001024DA"/>
    <w:rsid w:val="00102A44"/>
    <w:rsid w:val="00102AB0"/>
    <w:rsid w:val="00102D4C"/>
    <w:rsid w:val="00102DC7"/>
    <w:rsid w:val="00102EFF"/>
    <w:rsid w:val="00103103"/>
    <w:rsid w:val="00103195"/>
    <w:rsid w:val="001038FC"/>
    <w:rsid w:val="00103BE0"/>
    <w:rsid w:val="00103D0C"/>
    <w:rsid w:val="00103D3A"/>
    <w:rsid w:val="00104275"/>
    <w:rsid w:val="00104416"/>
    <w:rsid w:val="001048FC"/>
    <w:rsid w:val="00104B51"/>
    <w:rsid w:val="00105BC6"/>
    <w:rsid w:val="00105E3E"/>
    <w:rsid w:val="00106093"/>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808"/>
    <w:rsid w:val="001113E5"/>
    <w:rsid w:val="00111506"/>
    <w:rsid w:val="00111727"/>
    <w:rsid w:val="00111A25"/>
    <w:rsid w:val="00111B38"/>
    <w:rsid w:val="00111B99"/>
    <w:rsid w:val="00111ED5"/>
    <w:rsid w:val="00111FF8"/>
    <w:rsid w:val="001120E4"/>
    <w:rsid w:val="00112107"/>
    <w:rsid w:val="00112138"/>
    <w:rsid w:val="0011220C"/>
    <w:rsid w:val="001122B9"/>
    <w:rsid w:val="00112926"/>
    <w:rsid w:val="00112999"/>
    <w:rsid w:val="00112BD9"/>
    <w:rsid w:val="00112D91"/>
    <w:rsid w:val="00113AE7"/>
    <w:rsid w:val="00113B73"/>
    <w:rsid w:val="00113CA5"/>
    <w:rsid w:val="001142BF"/>
    <w:rsid w:val="001143A3"/>
    <w:rsid w:val="001145AA"/>
    <w:rsid w:val="00114D34"/>
    <w:rsid w:val="0011500C"/>
    <w:rsid w:val="001152D7"/>
    <w:rsid w:val="001153FA"/>
    <w:rsid w:val="00115471"/>
    <w:rsid w:val="00115854"/>
    <w:rsid w:val="001160A6"/>
    <w:rsid w:val="0011618B"/>
    <w:rsid w:val="0011674F"/>
    <w:rsid w:val="00116E6C"/>
    <w:rsid w:val="00116EE1"/>
    <w:rsid w:val="00116F48"/>
    <w:rsid w:val="001176A6"/>
    <w:rsid w:val="00117950"/>
    <w:rsid w:val="00117CD7"/>
    <w:rsid w:val="00117FE0"/>
    <w:rsid w:val="00120454"/>
    <w:rsid w:val="001205F3"/>
    <w:rsid w:val="00120630"/>
    <w:rsid w:val="00120A55"/>
    <w:rsid w:val="00120A5F"/>
    <w:rsid w:val="00120CB4"/>
    <w:rsid w:val="001217C9"/>
    <w:rsid w:val="001217E1"/>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4B2"/>
    <w:rsid w:val="00125AC9"/>
    <w:rsid w:val="00125C65"/>
    <w:rsid w:val="00125ECA"/>
    <w:rsid w:val="001261AD"/>
    <w:rsid w:val="001262E5"/>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43"/>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356"/>
    <w:rsid w:val="00142540"/>
    <w:rsid w:val="00142757"/>
    <w:rsid w:val="00142D2D"/>
    <w:rsid w:val="00142E78"/>
    <w:rsid w:val="001433A1"/>
    <w:rsid w:val="00143547"/>
    <w:rsid w:val="00143B01"/>
    <w:rsid w:val="00143DBE"/>
    <w:rsid w:val="0014415F"/>
    <w:rsid w:val="00144294"/>
    <w:rsid w:val="0014438D"/>
    <w:rsid w:val="0014491B"/>
    <w:rsid w:val="00144EE2"/>
    <w:rsid w:val="0014501E"/>
    <w:rsid w:val="00145072"/>
    <w:rsid w:val="001450AD"/>
    <w:rsid w:val="001456A7"/>
    <w:rsid w:val="001457A0"/>
    <w:rsid w:val="00145F02"/>
    <w:rsid w:val="0014629B"/>
    <w:rsid w:val="001463A1"/>
    <w:rsid w:val="00146823"/>
    <w:rsid w:val="001468AA"/>
    <w:rsid w:val="0014693F"/>
    <w:rsid w:val="00146D39"/>
    <w:rsid w:val="00146F29"/>
    <w:rsid w:val="00146F5C"/>
    <w:rsid w:val="0014700A"/>
    <w:rsid w:val="00147200"/>
    <w:rsid w:val="0014731E"/>
    <w:rsid w:val="00147984"/>
    <w:rsid w:val="001479DF"/>
    <w:rsid w:val="00147A64"/>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B3B"/>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6E2D"/>
    <w:rsid w:val="001674B3"/>
    <w:rsid w:val="00167622"/>
    <w:rsid w:val="00167655"/>
    <w:rsid w:val="00167E1E"/>
    <w:rsid w:val="00167E4F"/>
    <w:rsid w:val="00167F8D"/>
    <w:rsid w:val="00167FD8"/>
    <w:rsid w:val="00170076"/>
    <w:rsid w:val="00170154"/>
    <w:rsid w:val="001703F1"/>
    <w:rsid w:val="0017055C"/>
    <w:rsid w:val="00170578"/>
    <w:rsid w:val="00170AA3"/>
    <w:rsid w:val="00170DE2"/>
    <w:rsid w:val="00170E2B"/>
    <w:rsid w:val="0017107F"/>
    <w:rsid w:val="00171266"/>
    <w:rsid w:val="001712EB"/>
    <w:rsid w:val="00171515"/>
    <w:rsid w:val="00171579"/>
    <w:rsid w:val="00171622"/>
    <w:rsid w:val="00171709"/>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1DC"/>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D6"/>
    <w:rsid w:val="001829F1"/>
    <w:rsid w:val="00182B6D"/>
    <w:rsid w:val="00182EF0"/>
    <w:rsid w:val="001836D3"/>
    <w:rsid w:val="00183771"/>
    <w:rsid w:val="00183975"/>
    <w:rsid w:val="00183CEA"/>
    <w:rsid w:val="00184062"/>
    <w:rsid w:val="001840F4"/>
    <w:rsid w:val="00184115"/>
    <w:rsid w:val="0018422E"/>
    <w:rsid w:val="00184388"/>
    <w:rsid w:val="00184392"/>
    <w:rsid w:val="00184BB6"/>
    <w:rsid w:val="00184C6F"/>
    <w:rsid w:val="00184D76"/>
    <w:rsid w:val="00184F6E"/>
    <w:rsid w:val="00185178"/>
    <w:rsid w:val="00185456"/>
    <w:rsid w:val="00185605"/>
    <w:rsid w:val="00185769"/>
    <w:rsid w:val="001858FF"/>
    <w:rsid w:val="00185D80"/>
    <w:rsid w:val="00186403"/>
    <w:rsid w:val="00186583"/>
    <w:rsid w:val="001866FE"/>
    <w:rsid w:val="001867ED"/>
    <w:rsid w:val="00186B71"/>
    <w:rsid w:val="00186C04"/>
    <w:rsid w:val="00186C10"/>
    <w:rsid w:val="00186F48"/>
    <w:rsid w:val="00187086"/>
    <w:rsid w:val="001871E5"/>
    <w:rsid w:val="001875AD"/>
    <w:rsid w:val="001875EA"/>
    <w:rsid w:val="001878E1"/>
    <w:rsid w:val="00187C19"/>
    <w:rsid w:val="00187C2A"/>
    <w:rsid w:val="00187ED4"/>
    <w:rsid w:val="00187F2E"/>
    <w:rsid w:val="00187FA7"/>
    <w:rsid w:val="0019016F"/>
    <w:rsid w:val="00190C8B"/>
    <w:rsid w:val="00190D83"/>
    <w:rsid w:val="00190F7C"/>
    <w:rsid w:val="00190F80"/>
    <w:rsid w:val="00191031"/>
    <w:rsid w:val="001912DD"/>
    <w:rsid w:val="00191569"/>
    <w:rsid w:val="001915C2"/>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DD5"/>
    <w:rsid w:val="00193F6F"/>
    <w:rsid w:val="0019489E"/>
    <w:rsid w:val="00194F9B"/>
    <w:rsid w:val="00195253"/>
    <w:rsid w:val="0019533E"/>
    <w:rsid w:val="00195864"/>
    <w:rsid w:val="001958F0"/>
    <w:rsid w:val="00195944"/>
    <w:rsid w:val="00195A49"/>
    <w:rsid w:val="0019606F"/>
    <w:rsid w:val="001965F0"/>
    <w:rsid w:val="0019673B"/>
    <w:rsid w:val="00196C83"/>
    <w:rsid w:val="00196CBA"/>
    <w:rsid w:val="00196F1E"/>
    <w:rsid w:val="00196FDD"/>
    <w:rsid w:val="0019703A"/>
    <w:rsid w:val="0019736B"/>
    <w:rsid w:val="0019782D"/>
    <w:rsid w:val="00197923"/>
    <w:rsid w:val="001979A2"/>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204D"/>
    <w:rsid w:val="001A2389"/>
    <w:rsid w:val="001A2590"/>
    <w:rsid w:val="001A2879"/>
    <w:rsid w:val="001A2C68"/>
    <w:rsid w:val="001A2DE5"/>
    <w:rsid w:val="001A2EE5"/>
    <w:rsid w:val="001A2F38"/>
    <w:rsid w:val="001A311E"/>
    <w:rsid w:val="001A36E3"/>
    <w:rsid w:val="001A3A61"/>
    <w:rsid w:val="001A3AC1"/>
    <w:rsid w:val="001A3C40"/>
    <w:rsid w:val="001A3D54"/>
    <w:rsid w:val="001A3E2A"/>
    <w:rsid w:val="001A3ED6"/>
    <w:rsid w:val="001A40D9"/>
    <w:rsid w:val="001A41CB"/>
    <w:rsid w:val="001A46D0"/>
    <w:rsid w:val="001A4980"/>
    <w:rsid w:val="001A4B90"/>
    <w:rsid w:val="001A50A5"/>
    <w:rsid w:val="001A50B3"/>
    <w:rsid w:val="001A5336"/>
    <w:rsid w:val="001A546D"/>
    <w:rsid w:val="001A5D69"/>
    <w:rsid w:val="001A5E21"/>
    <w:rsid w:val="001A5E44"/>
    <w:rsid w:val="001A606C"/>
    <w:rsid w:val="001A62CC"/>
    <w:rsid w:val="001A63D9"/>
    <w:rsid w:val="001A6469"/>
    <w:rsid w:val="001A65A8"/>
    <w:rsid w:val="001A6AEB"/>
    <w:rsid w:val="001A72C0"/>
    <w:rsid w:val="001A7CC3"/>
    <w:rsid w:val="001A7DBD"/>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675"/>
    <w:rsid w:val="001B38B3"/>
    <w:rsid w:val="001B3C04"/>
    <w:rsid w:val="001B3E1F"/>
    <w:rsid w:val="001B4112"/>
    <w:rsid w:val="001B4373"/>
    <w:rsid w:val="001B43E0"/>
    <w:rsid w:val="001B446A"/>
    <w:rsid w:val="001B47DE"/>
    <w:rsid w:val="001B481A"/>
    <w:rsid w:val="001B4847"/>
    <w:rsid w:val="001B4B43"/>
    <w:rsid w:val="001B4DAE"/>
    <w:rsid w:val="001B53AE"/>
    <w:rsid w:val="001B5454"/>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C6C"/>
    <w:rsid w:val="001C6F5A"/>
    <w:rsid w:val="001D02E1"/>
    <w:rsid w:val="001D056A"/>
    <w:rsid w:val="001D0734"/>
    <w:rsid w:val="001D0EDF"/>
    <w:rsid w:val="001D135C"/>
    <w:rsid w:val="001D1A10"/>
    <w:rsid w:val="001D1B2D"/>
    <w:rsid w:val="001D1B4D"/>
    <w:rsid w:val="001D1D55"/>
    <w:rsid w:val="001D2054"/>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D25"/>
    <w:rsid w:val="001D6D56"/>
    <w:rsid w:val="001D6E91"/>
    <w:rsid w:val="001D6FCC"/>
    <w:rsid w:val="001D6FD0"/>
    <w:rsid w:val="001D736D"/>
    <w:rsid w:val="001D741C"/>
    <w:rsid w:val="001D7951"/>
    <w:rsid w:val="001E015F"/>
    <w:rsid w:val="001E07DC"/>
    <w:rsid w:val="001E0C8F"/>
    <w:rsid w:val="001E0E1E"/>
    <w:rsid w:val="001E1A59"/>
    <w:rsid w:val="001E1ACD"/>
    <w:rsid w:val="001E1B66"/>
    <w:rsid w:val="001E2618"/>
    <w:rsid w:val="001E2AD4"/>
    <w:rsid w:val="001E3708"/>
    <w:rsid w:val="001E40F0"/>
    <w:rsid w:val="001E421A"/>
    <w:rsid w:val="001E4282"/>
    <w:rsid w:val="001E42AC"/>
    <w:rsid w:val="001E42B3"/>
    <w:rsid w:val="001E42D7"/>
    <w:rsid w:val="001E4340"/>
    <w:rsid w:val="001E4AD3"/>
    <w:rsid w:val="001E4B78"/>
    <w:rsid w:val="001E4F1B"/>
    <w:rsid w:val="001E4F6D"/>
    <w:rsid w:val="001E505D"/>
    <w:rsid w:val="001E590C"/>
    <w:rsid w:val="001E5912"/>
    <w:rsid w:val="001E6726"/>
    <w:rsid w:val="001E6A82"/>
    <w:rsid w:val="001E6BB3"/>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5F"/>
    <w:rsid w:val="001F2D7A"/>
    <w:rsid w:val="001F2F17"/>
    <w:rsid w:val="001F316B"/>
    <w:rsid w:val="001F330C"/>
    <w:rsid w:val="001F382E"/>
    <w:rsid w:val="001F3C1C"/>
    <w:rsid w:val="001F41B8"/>
    <w:rsid w:val="001F42EE"/>
    <w:rsid w:val="001F43F0"/>
    <w:rsid w:val="001F442F"/>
    <w:rsid w:val="001F4856"/>
    <w:rsid w:val="001F49F4"/>
    <w:rsid w:val="001F4D32"/>
    <w:rsid w:val="001F4FF5"/>
    <w:rsid w:val="001F556A"/>
    <w:rsid w:val="001F55BE"/>
    <w:rsid w:val="001F56DC"/>
    <w:rsid w:val="001F59AC"/>
    <w:rsid w:val="001F5C87"/>
    <w:rsid w:val="001F5CBF"/>
    <w:rsid w:val="001F5EF6"/>
    <w:rsid w:val="001F605E"/>
    <w:rsid w:val="001F64A5"/>
    <w:rsid w:val="001F655A"/>
    <w:rsid w:val="001F6684"/>
    <w:rsid w:val="001F67E2"/>
    <w:rsid w:val="001F687E"/>
    <w:rsid w:val="001F694E"/>
    <w:rsid w:val="001F69CF"/>
    <w:rsid w:val="001F6A3C"/>
    <w:rsid w:val="001F6ADD"/>
    <w:rsid w:val="001F6B10"/>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6680"/>
    <w:rsid w:val="00207032"/>
    <w:rsid w:val="002072DA"/>
    <w:rsid w:val="0020744F"/>
    <w:rsid w:val="0020746F"/>
    <w:rsid w:val="00207591"/>
    <w:rsid w:val="002076A6"/>
    <w:rsid w:val="0020771A"/>
    <w:rsid w:val="00207984"/>
    <w:rsid w:val="00207B54"/>
    <w:rsid w:val="00207C49"/>
    <w:rsid w:val="00210246"/>
    <w:rsid w:val="0021080C"/>
    <w:rsid w:val="00210B76"/>
    <w:rsid w:val="0021126B"/>
    <w:rsid w:val="002113D0"/>
    <w:rsid w:val="00211918"/>
    <w:rsid w:val="002122BB"/>
    <w:rsid w:val="002123B7"/>
    <w:rsid w:val="00212447"/>
    <w:rsid w:val="00212557"/>
    <w:rsid w:val="002126B3"/>
    <w:rsid w:val="00212805"/>
    <w:rsid w:val="00212D4D"/>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1F08"/>
    <w:rsid w:val="0022207C"/>
    <w:rsid w:val="00222419"/>
    <w:rsid w:val="00222A2D"/>
    <w:rsid w:val="002235E8"/>
    <w:rsid w:val="002240A0"/>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439"/>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4D1C"/>
    <w:rsid w:val="00234E15"/>
    <w:rsid w:val="002355BC"/>
    <w:rsid w:val="00235EA3"/>
    <w:rsid w:val="0023602B"/>
    <w:rsid w:val="00236316"/>
    <w:rsid w:val="002365BE"/>
    <w:rsid w:val="00236608"/>
    <w:rsid w:val="00236AB5"/>
    <w:rsid w:val="00236AFC"/>
    <w:rsid w:val="0023703D"/>
    <w:rsid w:val="002370A2"/>
    <w:rsid w:val="00237393"/>
    <w:rsid w:val="00237821"/>
    <w:rsid w:val="00240318"/>
    <w:rsid w:val="00240345"/>
    <w:rsid w:val="002405A1"/>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FAF"/>
    <w:rsid w:val="0024629E"/>
    <w:rsid w:val="0024654E"/>
    <w:rsid w:val="00246630"/>
    <w:rsid w:val="002467B8"/>
    <w:rsid w:val="00246BC3"/>
    <w:rsid w:val="00246E7C"/>
    <w:rsid w:val="00247478"/>
    <w:rsid w:val="00247712"/>
    <w:rsid w:val="00247BE8"/>
    <w:rsid w:val="00247D0B"/>
    <w:rsid w:val="002504A5"/>
    <w:rsid w:val="00250C74"/>
    <w:rsid w:val="0025101E"/>
    <w:rsid w:val="0025135C"/>
    <w:rsid w:val="002513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C8F"/>
    <w:rsid w:val="00253DD7"/>
    <w:rsid w:val="002543BB"/>
    <w:rsid w:val="00254973"/>
    <w:rsid w:val="00254A2E"/>
    <w:rsid w:val="00254ABE"/>
    <w:rsid w:val="00254B50"/>
    <w:rsid w:val="00254B9D"/>
    <w:rsid w:val="00254C7D"/>
    <w:rsid w:val="002554AD"/>
    <w:rsid w:val="0025553B"/>
    <w:rsid w:val="00255A0A"/>
    <w:rsid w:val="00255BA7"/>
    <w:rsid w:val="00255C07"/>
    <w:rsid w:val="00255E0F"/>
    <w:rsid w:val="00256733"/>
    <w:rsid w:val="002567CC"/>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0A9"/>
    <w:rsid w:val="00266122"/>
    <w:rsid w:val="002667ED"/>
    <w:rsid w:val="00266D6A"/>
    <w:rsid w:val="00266F8C"/>
    <w:rsid w:val="00267450"/>
    <w:rsid w:val="002678B9"/>
    <w:rsid w:val="00267ECD"/>
    <w:rsid w:val="002704F5"/>
    <w:rsid w:val="0027082D"/>
    <w:rsid w:val="00270C17"/>
    <w:rsid w:val="00270CF0"/>
    <w:rsid w:val="00270F7B"/>
    <w:rsid w:val="00271113"/>
    <w:rsid w:val="0027138E"/>
    <w:rsid w:val="002717D9"/>
    <w:rsid w:val="002718B4"/>
    <w:rsid w:val="00271A7D"/>
    <w:rsid w:val="00271B16"/>
    <w:rsid w:val="00273264"/>
    <w:rsid w:val="002732B6"/>
    <w:rsid w:val="002732FF"/>
    <w:rsid w:val="00273760"/>
    <w:rsid w:val="0027393A"/>
    <w:rsid w:val="00273B68"/>
    <w:rsid w:val="00273D82"/>
    <w:rsid w:val="00273E27"/>
    <w:rsid w:val="00274185"/>
    <w:rsid w:val="002742AE"/>
    <w:rsid w:val="002742B7"/>
    <w:rsid w:val="00274505"/>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C76"/>
    <w:rsid w:val="00281FDC"/>
    <w:rsid w:val="002822E8"/>
    <w:rsid w:val="00282519"/>
    <w:rsid w:val="00282932"/>
    <w:rsid w:val="00282AEB"/>
    <w:rsid w:val="002831C2"/>
    <w:rsid w:val="00283299"/>
    <w:rsid w:val="0028330C"/>
    <w:rsid w:val="00283436"/>
    <w:rsid w:val="002835E2"/>
    <w:rsid w:val="00283873"/>
    <w:rsid w:val="002838B2"/>
    <w:rsid w:val="00283CE9"/>
    <w:rsid w:val="00284134"/>
    <w:rsid w:val="002842D2"/>
    <w:rsid w:val="00284375"/>
    <w:rsid w:val="00284378"/>
    <w:rsid w:val="00284580"/>
    <w:rsid w:val="002845F9"/>
    <w:rsid w:val="00284744"/>
    <w:rsid w:val="0028490C"/>
    <w:rsid w:val="002852DF"/>
    <w:rsid w:val="00285A72"/>
    <w:rsid w:val="00285C5B"/>
    <w:rsid w:val="00285C5E"/>
    <w:rsid w:val="002863F6"/>
    <w:rsid w:val="00286450"/>
    <w:rsid w:val="0028682C"/>
    <w:rsid w:val="00286A2C"/>
    <w:rsid w:val="00286AB3"/>
    <w:rsid w:val="0028726C"/>
    <w:rsid w:val="00287CA4"/>
    <w:rsid w:val="00287EFB"/>
    <w:rsid w:val="0029095B"/>
    <w:rsid w:val="00290F44"/>
    <w:rsid w:val="002911B9"/>
    <w:rsid w:val="0029154E"/>
    <w:rsid w:val="00291551"/>
    <w:rsid w:val="00291632"/>
    <w:rsid w:val="00291740"/>
    <w:rsid w:val="002919BF"/>
    <w:rsid w:val="002919C2"/>
    <w:rsid w:val="00291B85"/>
    <w:rsid w:val="00291D35"/>
    <w:rsid w:val="002921E1"/>
    <w:rsid w:val="002923E6"/>
    <w:rsid w:val="0029318A"/>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04"/>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6B6"/>
    <w:rsid w:val="002A5734"/>
    <w:rsid w:val="002A5937"/>
    <w:rsid w:val="002A5B3B"/>
    <w:rsid w:val="002A5B74"/>
    <w:rsid w:val="002A5BC9"/>
    <w:rsid w:val="002A5CA0"/>
    <w:rsid w:val="002A6291"/>
    <w:rsid w:val="002A62E3"/>
    <w:rsid w:val="002A663B"/>
    <w:rsid w:val="002A69E4"/>
    <w:rsid w:val="002A71AA"/>
    <w:rsid w:val="002A76FC"/>
    <w:rsid w:val="002A793F"/>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9AB"/>
    <w:rsid w:val="002B3B75"/>
    <w:rsid w:val="002B3C18"/>
    <w:rsid w:val="002B3DC1"/>
    <w:rsid w:val="002B3E03"/>
    <w:rsid w:val="002B3E74"/>
    <w:rsid w:val="002B4398"/>
    <w:rsid w:val="002B4423"/>
    <w:rsid w:val="002B465B"/>
    <w:rsid w:val="002B4772"/>
    <w:rsid w:val="002B4C12"/>
    <w:rsid w:val="002B4F16"/>
    <w:rsid w:val="002B4F2B"/>
    <w:rsid w:val="002B54DE"/>
    <w:rsid w:val="002B58EE"/>
    <w:rsid w:val="002B5919"/>
    <w:rsid w:val="002B5CEE"/>
    <w:rsid w:val="002B5F72"/>
    <w:rsid w:val="002B661D"/>
    <w:rsid w:val="002B6B5F"/>
    <w:rsid w:val="002B6D4C"/>
    <w:rsid w:val="002B7268"/>
    <w:rsid w:val="002B767B"/>
    <w:rsid w:val="002B76D6"/>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9F2"/>
    <w:rsid w:val="002C7C83"/>
    <w:rsid w:val="002D083A"/>
    <w:rsid w:val="002D0A71"/>
    <w:rsid w:val="002D0CAF"/>
    <w:rsid w:val="002D125A"/>
    <w:rsid w:val="002D136A"/>
    <w:rsid w:val="002D188F"/>
    <w:rsid w:val="002D20F0"/>
    <w:rsid w:val="002D217F"/>
    <w:rsid w:val="002D2199"/>
    <w:rsid w:val="002D261B"/>
    <w:rsid w:val="002D2798"/>
    <w:rsid w:val="002D2816"/>
    <w:rsid w:val="002D282F"/>
    <w:rsid w:val="002D2A81"/>
    <w:rsid w:val="002D2B27"/>
    <w:rsid w:val="002D2D99"/>
    <w:rsid w:val="002D2EB1"/>
    <w:rsid w:val="002D2EBC"/>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C3"/>
    <w:rsid w:val="002E47FB"/>
    <w:rsid w:val="002E48B5"/>
    <w:rsid w:val="002E4C5E"/>
    <w:rsid w:val="002E508A"/>
    <w:rsid w:val="002E56E8"/>
    <w:rsid w:val="002E5758"/>
    <w:rsid w:val="002E59B9"/>
    <w:rsid w:val="002E5A14"/>
    <w:rsid w:val="002E5BF8"/>
    <w:rsid w:val="002E5F67"/>
    <w:rsid w:val="002E611A"/>
    <w:rsid w:val="002E636C"/>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3A3"/>
    <w:rsid w:val="002F240B"/>
    <w:rsid w:val="002F27ED"/>
    <w:rsid w:val="002F29D3"/>
    <w:rsid w:val="002F2E22"/>
    <w:rsid w:val="002F330D"/>
    <w:rsid w:val="002F33D1"/>
    <w:rsid w:val="002F36E3"/>
    <w:rsid w:val="002F3C95"/>
    <w:rsid w:val="002F4085"/>
    <w:rsid w:val="002F441E"/>
    <w:rsid w:val="002F44A6"/>
    <w:rsid w:val="002F4541"/>
    <w:rsid w:val="002F468B"/>
    <w:rsid w:val="002F4AB3"/>
    <w:rsid w:val="002F4F8C"/>
    <w:rsid w:val="002F591D"/>
    <w:rsid w:val="002F5E94"/>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1CA"/>
    <w:rsid w:val="003023A6"/>
    <w:rsid w:val="003024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8CC"/>
    <w:rsid w:val="00305AD0"/>
    <w:rsid w:val="00305C70"/>
    <w:rsid w:val="00305D91"/>
    <w:rsid w:val="00305DF2"/>
    <w:rsid w:val="00306094"/>
    <w:rsid w:val="00306292"/>
    <w:rsid w:val="003072BE"/>
    <w:rsid w:val="003073D5"/>
    <w:rsid w:val="003075B3"/>
    <w:rsid w:val="0030782D"/>
    <w:rsid w:val="00307B79"/>
    <w:rsid w:val="00307BCE"/>
    <w:rsid w:val="003103BD"/>
    <w:rsid w:val="00310CB5"/>
    <w:rsid w:val="0031179F"/>
    <w:rsid w:val="0031180B"/>
    <w:rsid w:val="003118ED"/>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2279"/>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8D7"/>
    <w:rsid w:val="0033191F"/>
    <w:rsid w:val="00331A49"/>
    <w:rsid w:val="00331C24"/>
    <w:rsid w:val="00331D8C"/>
    <w:rsid w:val="00331EFF"/>
    <w:rsid w:val="003320F7"/>
    <w:rsid w:val="00332667"/>
    <w:rsid w:val="00332705"/>
    <w:rsid w:val="0033290C"/>
    <w:rsid w:val="00332BCF"/>
    <w:rsid w:val="00333064"/>
    <w:rsid w:val="00333547"/>
    <w:rsid w:val="003341DD"/>
    <w:rsid w:val="003343F5"/>
    <w:rsid w:val="003347FB"/>
    <w:rsid w:val="003349EA"/>
    <w:rsid w:val="0033514F"/>
    <w:rsid w:val="0033554D"/>
    <w:rsid w:val="0033571F"/>
    <w:rsid w:val="003366E9"/>
    <w:rsid w:val="0033697B"/>
    <w:rsid w:val="00336BFA"/>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357"/>
    <w:rsid w:val="0034084C"/>
    <w:rsid w:val="0034097F"/>
    <w:rsid w:val="00340C21"/>
    <w:rsid w:val="00340E1D"/>
    <w:rsid w:val="0034120D"/>
    <w:rsid w:val="00341283"/>
    <w:rsid w:val="003416CF"/>
    <w:rsid w:val="00341864"/>
    <w:rsid w:val="00341A13"/>
    <w:rsid w:val="00341A4F"/>
    <w:rsid w:val="00341FA9"/>
    <w:rsid w:val="003422A1"/>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5B8"/>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C46"/>
    <w:rsid w:val="00351FD6"/>
    <w:rsid w:val="003520E9"/>
    <w:rsid w:val="00352714"/>
    <w:rsid w:val="0035277E"/>
    <w:rsid w:val="00352BB0"/>
    <w:rsid w:val="00352BB1"/>
    <w:rsid w:val="00352D5C"/>
    <w:rsid w:val="00353053"/>
    <w:rsid w:val="003533CA"/>
    <w:rsid w:val="003534CB"/>
    <w:rsid w:val="003534F5"/>
    <w:rsid w:val="00353903"/>
    <w:rsid w:val="003546C6"/>
    <w:rsid w:val="0035492B"/>
    <w:rsid w:val="00354BE3"/>
    <w:rsid w:val="00354BF0"/>
    <w:rsid w:val="00354D50"/>
    <w:rsid w:val="003557A2"/>
    <w:rsid w:val="00355982"/>
    <w:rsid w:val="00355A93"/>
    <w:rsid w:val="00355C4E"/>
    <w:rsid w:val="003567D6"/>
    <w:rsid w:val="00356823"/>
    <w:rsid w:val="00356E3D"/>
    <w:rsid w:val="003572AE"/>
    <w:rsid w:val="003572D7"/>
    <w:rsid w:val="0035759F"/>
    <w:rsid w:val="003575AA"/>
    <w:rsid w:val="0035775C"/>
    <w:rsid w:val="0036029B"/>
    <w:rsid w:val="00360503"/>
    <w:rsid w:val="00360909"/>
    <w:rsid w:val="00360C5C"/>
    <w:rsid w:val="0036115F"/>
    <w:rsid w:val="003616B8"/>
    <w:rsid w:val="00361AA0"/>
    <w:rsid w:val="00361AFF"/>
    <w:rsid w:val="00361B1E"/>
    <w:rsid w:val="00361B26"/>
    <w:rsid w:val="00361E5F"/>
    <w:rsid w:val="00362A68"/>
    <w:rsid w:val="00362C9F"/>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C4"/>
    <w:rsid w:val="00366A7B"/>
    <w:rsid w:val="00367495"/>
    <w:rsid w:val="00367715"/>
    <w:rsid w:val="0036772A"/>
    <w:rsid w:val="00367A35"/>
    <w:rsid w:val="00367AE1"/>
    <w:rsid w:val="0037012B"/>
    <w:rsid w:val="00370146"/>
    <w:rsid w:val="00370215"/>
    <w:rsid w:val="0037037C"/>
    <w:rsid w:val="0037081F"/>
    <w:rsid w:val="003708F8"/>
    <w:rsid w:val="00370DF6"/>
    <w:rsid w:val="00370EC2"/>
    <w:rsid w:val="0037114B"/>
    <w:rsid w:val="0037151A"/>
    <w:rsid w:val="00371561"/>
    <w:rsid w:val="00371998"/>
    <w:rsid w:val="003719F8"/>
    <w:rsid w:val="00371D3A"/>
    <w:rsid w:val="00371FFA"/>
    <w:rsid w:val="0037216D"/>
    <w:rsid w:val="0037232D"/>
    <w:rsid w:val="00372461"/>
    <w:rsid w:val="00372505"/>
    <w:rsid w:val="003726B8"/>
    <w:rsid w:val="0037274C"/>
    <w:rsid w:val="00372BEA"/>
    <w:rsid w:val="00373170"/>
    <w:rsid w:val="0037322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FA8"/>
    <w:rsid w:val="003773B9"/>
    <w:rsid w:val="0037742E"/>
    <w:rsid w:val="00377F9D"/>
    <w:rsid w:val="003802FE"/>
    <w:rsid w:val="00380463"/>
    <w:rsid w:val="003807EE"/>
    <w:rsid w:val="003807FD"/>
    <w:rsid w:val="00380834"/>
    <w:rsid w:val="0038095A"/>
    <w:rsid w:val="0038099F"/>
    <w:rsid w:val="00380A4F"/>
    <w:rsid w:val="00380FE7"/>
    <w:rsid w:val="0038105E"/>
    <w:rsid w:val="0038128B"/>
    <w:rsid w:val="0038129B"/>
    <w:rsid w:val="003817DE"/>
    <w:rsid w:val="003818EA"/>
    <w:rsid w:val="00381D2F"/>
    <w:rsid w:val="00381E1E"/>
    <w:rsid w:val="00381F11"/>
    <w:rsid w:val="00382089"/>
    <w:rsid w:val="003821AC"/>
    <w:rsid w:val="003821CF"/>
    <w:rsid w:val="00382404"/>
    <w:rsid w:val="003828E7"/>
    <w:rsid w:val="00382A57"/>
    <w:rsid w:val="003836A9"/>
    <w:rsid w:val="00383723"/>
    <w:rsid w:val="003839EB"/>
    <w:rsid w:val="00383A46"/>
    <w:rsid w:val="00383CD6"/>
    <w:rsid w:val="00383E36"/>
    <w:rsid w:val="00384118"/>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E67"/>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9C9"/>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1FEB"/>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6E9"/>
    <w:rsid w:val="003A5CDA"/>
    <w:rsid w:val="003A5FEA"/>
    <w:rsid w:val="003A6356"/>
    <w:rsid w:val="003A65EF"/>
    <w:rsid w:val="003A674A"/>
    <w:rsid w:val="003A68EC"/>
    <w:rsid w:val="003A6F92"/>
    <w:rsid w:val="003A6FDE"/>
    <w:rsid w:val="003A7FC8"/>
    <w:rsid w:val="003B013B"/>
    <w:rsid w:val="003B024F"/>
    <w:rsid w:val="003B0960"/>
    <w:rsid w:val="003B0BED"/>
    <w:rsid w:val="003B1038"/>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123"/>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E7A"/>
    <w:rsid w:val="003C0CEE"/>
    <w:rsid w:val="003C0DBD"/>
    <w:rsid w:val="003C1058"/>
    <w:rsid w:val="003C1433"/>
    <w:rsid w:val="003C19CE"/>
    <w:rsid w:val="003C1C86"/>
    <w:rsid w:val="003C208F"/>
    <w:rsid w:val="003C29E5"/>
    <w:rsid w:val="003C2F85"/>
    <w:rsid w:val="003C301F"/>
    <w:rsid w:val="003C314B"/>
    <w:rsid w:val="003C3388"/>
    <w:rsid w:val="003C366D"/>
    <w:rsid w:val="003C3975"/>
    <w:rsid w:val="003C42F9"/>
    <w:rsid w:val="003C43A9"/>
    <w:rsid w:val="003C446D"/>
    <w:rsid w:val="003C44E8"/>
    <w:rsid w:val="003C46E2"/>
    <w:rsid w:val="003C49A7"/>
    <w:rsid w:val="003C4A75"/>
    <w:rsid w:val="003C4B7B"/>
    <w:rsid w:val="003C4E4F"/>
    <w:rsid w:val="003C4F71"/>
    <w:rsid w:val="003C4FCB"/>
    <w:rsid w:val="003C520B"/>
    <w:rsid w:val="003C5339"/>
    <w:rsid w:val="003C549F"/>
    <w:rsid w:val="003C57C8"/>
    <w:rsid w:val="003C5C8A"/>
    <w:rsid w:val="003C5F0A"/>
    <w:rsid w:val="003C6261"/>
    <w:rsid w:val="003C66D0"/>
    <w:rsid w:val="003C7096"/>
    <w:rsid w:val="003C72A6"/>
    <w:rsid w:val="003C73CD"/>
    <w:rsid w:val="003C7B58"/>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E64"/>
    <w:rsid w:val="003D4FC1"/>
    <w:rsid w:val="003D513E"/>
    <w:rsid w:val="003D5486"/>
    <w:rsid w:val="003D5873"/>
    <w:rsid w:val="003D5FD6"/>
    <w:rsid w:val="003D65ED"/>
    <w:rsid w:val="003D6955"/>
    <w:rsid w:val="003D6AAF"/>
    <w:rsid w:val="003D6C68"/>
    <w:rsid w:val="003D6E84"/>
    <w:rsid w:val="003D7131"/>
    <w:rsid w:val="003D715F"/>
    <w:rsid w:val="003D72C8"/>
    <w:rsid w:val="003D7736"/>
    <w:rsid w:val="003D78E9"/>
    <w:rsid w:val="003D7B58"/>
    <w:rsid w:val="003D7C74"/>
    <w:rsid w:val="003D7E76"/>
    <w:rsid w:val="003E00E7"/>
    <w:rsid w:val="003E035A"/>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06D"/>
    <w:rsid w:val="003E4582"/>
    <w:rsid w:val="003E45B4"/>
    <w:rsid w:val="003E45DF"/>
    <w:rsid w:val="003E4845"/>
    <w:rsid w:val="003E4C21"/>
    <w:rsid w:val="003E5482"/>
    <w:rsid w:val="003E58D8"/>
    <w:rsid w:val="003E59F1"/>
    <w:rsid w:val="003E5A2C"/>
    <w:rsid w:val="003E5A9F"/>
    <w:rsid w:val="003E5C9E"/>
    <w:rsid w:val="003E63C8"/>
    <w:rsid w:val="003E671B"/>
    <w:rsid w:val="003E6AEA"/>
    <w:rsid w:val="003E6EEF"/>
    <w:rsid w:val="003E7021"/>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11AC"/>
    <w:rsid w:val="003F1DB8"/>
    <w:rsid w:val="003F1E16"/>
    <w:rsid w:val="003F1E22"/>
    <w:rsid w:val="003F1E84"/>
    <w:rsid w:val="003F2487"/>
    <w:rsid w:val="003F25F2"/>
    <w:rsid w:val="003F265C"/>
    <w:rsid w:val="003F2AD9"/>
    <w:rsid w:val="003F42D6"/>
    <w:rsid w:val="003F48E4"/>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C0"/>
    <w:rsid w:val="00403AFD"/>
    <w:rsid w:val="00403DDF"/>
    <w:rsid w:val="00404250"/>
    <w:rsid w:val="004047FF"/>
    <w:rsid w:val="00404C2C"/>
    <w:rsid w:val="00404E2F"/>
    <w:rsid w:val="00404FEC"/>
    <w:rsid w:val="00405200"/>
    <w:rsid w:val="0040549D"/>
    <w:rsid w:val="0040569D"/>
    <w:rsid w:val="0040578C"/>
    <w:rsid w:val="004059B7"/>
    <w:rsid w:val="00405C7F"/>
    <w:rsid w:val="00406179"/>
    <w:rsid w:val="004062E1"/>
    <w:rsid w:val="0040666C"/>
    <w:rsid w:val="004066B6"/>
    <w:rsid w:val="00407198"/>
    <w:rsid w:val="00407364"/>
    <w:rsid w:val="00407394"/>
    <w:rsid w:val="00407B93"/>
    <w:rsid w:val="00407DD5"/>
    <w:rsid w:val="00407EAE"/>
    <w:rsid w:val="00407FDF"/>
    <w:rsid w:val="004100A9"/>
    <w:rsid w:val="0041031E"/>
    <w:rsid w:val="004103D4"/>
    <w:rsid w:val="00410481"/>
    <w:rsid w:val="00410511"/>
    <w:rsid w:val="0041059D"/>
    <w:rsid w:val="00410BD0"/>
    <w:rsid w:val="00410C35"/>
    <w:rsid w:val="00410DA8"/>
    <w:rsid w:val="00410E1F"/>
    <w:rsid w:val="00410F11"/>
    <w:rsid w:val="004118B8"/>
    <w:rsid w:val="00411C83"/>
    <w:rsid w:val="00411CB4"/>
    <w:rsid w:val="00411E93"/>
    <w:rsid w:val="00411EF6"/>
    <w:rsid w:val="0041251F"/>
    <w:rsid w:val="004126E2"/>
    <w:rsid w:val="00412791"/>
    <w:rsid w:val="00412853"/>
    <w:rsid w:val="004129F2"/>
    <w:rsid w:val="00412B61"/>
    <w:rsid w:val="00412BF7"/>
    <w:rsid w:val="004130BB"/>
    <w:rsid w:val="004136DE"/>
    <w:rsid w:val="00413B56"/>
    <w:rsid w:val="00413CDA"/>
    <w:rsid w:val="004141A4"/>
    <w:rsid w:val="00414351"/>
    <w:rsid w:val="00414421"/>
    <w:rsid w:val="00414CD5"/>
    <w:rsid w:val="004154B2"/>
    <w:rsid w:val="0041553F"/>
    <w:rsid w:val="00415545"/>
    <w:rsid w:val="004158F8"/>
    <w:rsid w:val="00415E4C"/>
    <w:rsid w:val="0041613C"/>
    <w:rsid w:val="004163A9"/>
    <w:rsid w:val="00416908"/>
    <w:rsid w:val="00416B2B"/>
    <w:rsid w:val="00416B7D"/>
    <w:rsid w:val="00416DC1"/>
    <w:rsid w:val="00416F0B"/>
    <w:rsid w:val="0041733C"/>
    <w:rsid w:val="004173AB"/>
    <w:rsid w:val="004173DE"/>
    <w:rsid w:val="0041766B"/>
    <w:rsid w:val="0041780C"/>
    <w:rsid w:val="004179AB"/>
    <w:rsid w:val="00417EAF"/>
    <w:rsid w:val="004200A4"/>
    <w:rsid w:val="0042022F"/>
    <w:rsid w:val="004205B3"/>
    <w:rsid w:val="0042083D"/>
    <w:rsid w:val="00420BA7"/>
    <w:rsid w:val="00421524"/>
    <w:rsid w:val="0042159F"/>
    <w:rsid w:val="004216BB"/>
    <w:rsid w:val="00421708"/>
    <w:rsid w:val="004217B1"/>
    <w:rsid w:val="0042197B"/>
    <w:rsid w:val="00421A98"/>
    <w:rsid w:val="00422655"/>
    <w:rsid w:val="00422E43"/>
    <w:rsid w:val="004230C8"/>
    <w:rsid w:val="004233B6"/>
    <w:rsid w:val="0042396B"/>
    <w:rsid w:val="00423B4D"/>
    <w:rsid w:val="00423C95"/>
    <w:rsid w:val="00423E62"/>
    <w:rsid w:val="00424057"/>
    <w:rsid w:val="004243F4"/>
    <w:rsid w:val="004244A5"/>
    <w:rsid w:val="00424646"/>
    <w:rsid w:val="004249EC"/>
    <w:rsid w:val="00424B01"/>
    <w:rsid w:val="00424B74"/>
    <w:rsid w:val="00424BB9"/>
    <w:rsid w:val="00425000"/>
    <w:rsid w:val="00425044"/>
    <w:rsid w:val="0042546A"/>
    <w:rsid w:val="00425783"/>
    <w:rsid w:val="00425925"/>
    <w:rsid w:val="004259E0"/>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6F6"/>
    <w:rsid w:val="00441A74"/>
    <w:rsid w:val="00441D9E"/>
    <w:rsid w:val="00442518"/>
    <w:rsid w:val="004428C7"/>
    <w:rsid w:val="00442AAE"/>
    <w:rsid w:val="00442E0F"/>
    <w:rsid w:val="00443026"/>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328"/>
    <w:rsid w:val="00450542"/>
    <w:rsid w:val="0045083F"/>
    <w:rsid w:val="00450A09"/>
    <w:rsid w:val="00450CCA"/>
    <w:rsid w:val="00450E02"/>
    <w:rsid w:val="00450EA8"/>
    <w:rsid w:val="00451147"/>
    <w:rsid w:val="004515EE"/>
    <w:rsid w:val="00451638"/>
    <w:rsid w:val="00451860"/>
    <w:rsid w:val="004519FB"/>
    <w:rsid w:val="00451F17"/>
    <w:rsid w:val="00451F2F"/>
    <w:rsid w:val="00452041"/>
    <w:rsid w:val="00452209"/>
    <w:rsid w:val="004522B4"/>
    <w:rsid w:val="00452316"/>
    <w:rsid w:val="0045322B"/>
    <w:rsid w:val="00453306"/>
    <w:rsid w:val="0045337B"/>
    <w:rsid w:val="004537CB"/>
    <w:rsid w:val="004537F5"/>
    <w:rsid w:val="00453A72"/>
    <w:rsid w:val="00453C0B"/>
    <w:rsid w:val="004542D3"/>
    <w:rsid w:val="00454431"/>
    <w:rsid w:val="004544FD"/>
    <w:rsid w:val="004548D6"/>
    <w:rsid w:val="00454A22"/>
    <w:rsid w:val="00454C71"/>
    <w:rsid w:val="00454D42"/>
    <w:rsid w:val="00454D83"/>
    <w:rsid w:val="004558F4"/>
    <w:rsid w:val="004559B7"/>
    <w:rsid w:val="00455D96"/>
    <w:rsid w:val="00455FC1"/>
    <w:rsid w:val="00456853"/>
    <w:rsid w:val="00456BA3"/>
    <w:rsid w:val="00456BD2"/>
    <w:rsid w:val="00456C32"/>
    <w:rsid w:val="00457088"/>
    <w:rsid w:val="0045766D"/>
    <w:rsid w:val="00457699"/>
    <w:rsid w:val="004579E2"/>
    <w:rsid w:val="00460556"/>
    <w:rsid w:val="00460758"/>
    <w:rsid w:val="00460771"/>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702"/>
    <w:rsid w:val="00465F0A"/>
    <w:rsid w:val="004666BD"/>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3AD"/>
    <w:rsid w:val="00473891"/>
    <w:rsid w:val="00473A08"/>
    <w:rsid w:val="00474406"/>
    <w:rsid w:val="0047440B"/>
    <w:rsid w:val="00474694"/>
    <w:rsid w:val="00474979"/>
    <w:rsid w:val="0047497F"/>
    <w:rsid w:val="00474C76"/>
    <w:rsid w:val="00475023"/>
    <w:rsid w:val="0047546B"/>
    <w:rsid w:val="00475735"/>
    <w:rsid w:val="004760BF"/>
    <w:rsid w:val="0047639E"/>
    <w:rsid w:val="0047674E"/>
    <w:rsid w:val="00477110"/>
    <w:rsid w:val="004776C5"/>
    <w:rsid w:val="00477763"/>
    <w:rsid w:val="004777BE"/>
    <w:rsid w:val="004779C0"/>
    <w:rsid w:val="00477FDC"/>
    <w:rsid w:val="00480506"/>
    <w:rsid w:val="00480650"/>
    <w:rsid w:val="00480726"/>
    <w:rsid w:val="00480795"/>
    <w:rsid w:val="00480953"/>
    <w:rsid w:val="00480A00"/>
    <w:rsid w:val="00480B23"/>
    <w:rsid w:val="0048152D"/>
    <w:rsid w:val="00481562"/>
    <w:rsid w:val="00481A5E"/>
    <w:rsid w:val="00481D24"/>
    <w:rsid w:val="004821E2"/>
    <w:rsid w:val="004826C7"/>
    <w:rsid w:val="004833B7"/>
    <w:rsid w:val="00483466"/>
    <w:rsid w:val="004834B6"/>
    <w:rsid w:val="00483533"/>
    <w:rsid w:val="00483706"/>
    <w:rsid w:val="00483CC6"/>
    <w:rsid w:val="00483D8E"/>
    <w:rsid w:val="00484102"/>
    <w:rsid w:val="004841ED"/>
    <w:rsid w:val="0048430D"/>
    <w:rsid w:val="0048448B"/>
    <w:rsid w:val="004845FF"/>
    <w:rsid w:val="0048468B"/>
    <w:rsid w:val="00484827"/>
    <w:rsid w:val="0048498F"/>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EFD"/>
    <w:rsid w:val="00486F48"/>
    <w:rsid w:val="00487507"/>
    <w:rsid w:val="00490150"/>
    <w:rsid w:val="004902B6"/>
    <w:rsid w:val="0049059F"/>
    <w:rsid w:val="0049064E"/>
    <w:rsid w:val="00490809"/>
    <w:rsid w:val="00490AA3"/>
    <w:rsid w:val="00490FEE"/>
    <w:rsid w:val="00491266"/>
    <w:rsid w:val="0049161C"/>
    <w:rsid w:val="0049169F"/>
    <w:rsid w:val="00491799"/>
    <w:rsid w:val="004919E9"/>
    <w:rsid w:val="00492932"/>
    <w:rsid w:val="004929EC"/>
    <w:rsid w:val="00493001"/>
    <w:rsid w:val="00493396"/>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A7B"/>
    <w:rsid w:val="00496B54"/>
    <w:rsid w:val="00496C12"/>
    <w:rsid w:val="00496D1E"/>
    <w:rsid w:val="004971E7"/>
    <w:rsid w:val="00497673"/>
    <w:rsid w:val="0049777F"/>
    <w:rsid w:val="004979A6"/>
    <w:rsid w:val="00497D86"/>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AC1"/>
    <w:rsid w:val="004A2BB2"/>
    <w:rsid w:val="004A30F0"/>
    <w:rsid w:val="004A311F"/>
    <w:rsid w:val="004A34B9"/>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078"/>
    <w:rsid w:val="004B1758"/>
    <w:rsid w:val="004B1F99"/>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D37"/>
    <w:rsid w:val="004B4D4D"/>
    <w:rsid w:val="004B4DBB"/>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3C2"/>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7D5"/>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4DE"/>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A19"/>
    <w:rsid w:val="004D7C36"/>
    <w:rsid w:val="004D7F0A"/>
    <w:rsid w:val="004E0414"/>
    <w:rsid w:val="004E0888"/>
    <w:rsid w:val="004E0A0A"/>
    <w:rsid w:val="004E0BA1"/>
    <w:rsid w:val="004E1A3E"/>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AFD"/>
    <w:rsid w:val="004E7BBD"/>
    <w:rsid w:val="004E7DA8"/>
    <w:rsid w:val="004F034E"/>
    <w:rsid w:val="004F0424"/>
    <w:rsid w:val="004F04B1"/>
    <w:rsid w:val="004F04B2"/>
    <w:rsid w:val="004F07D2"/>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A9B"/>
    <w:rsid w:val="004F4C01"/>
    <w:rsid w:val="004F50B5"/>
    <w:rsid w:val="004F5291"/>
    <w:rsid w:val="004F53CF"/>
    <w:rsid w:val="004F5444"/>
    <w:rsid w:val="004F5484"/>
    <w:rsid w:val="004F5CEC"/>
    <w:rsid w:val="004F5EDE"/>
    <w:rsid w:val="004F615E"/>
    <w:rsid w:val="004F68F0"/>
    <w:rsid w:val="004F6B0D"/>
    <w:rsid w:val="004F6BCE"/>
    <w:rsid w:val="004F707C"/>
    <w:rsid w:val="004F7086"/>
    <w:rsid w:val="004F72B8"/>
    <w:rsid w:val="004F74D4"/>
    <w:rsid w:val="004F7810"/>
    <w:rsid w:val="004F7C8D"/>
    <w:rsid w:val="004F7F65"/>
    <w:rsid w:val="00500539"/>
    <w:rsid w:val="005007D3"/>
    <w:rsid w:val="00500961"/>
    <w:rsid w:val="00500EB0"/>
    <w:rsid w:val="00500F4A"/>
    <w:rsid w:val="00501A05"/>
    <w:rsid w:val="00501FAA"/>
    <w:rsid w:val="00502369"/>
    <w:rsid w:val="00502CB0"/>
    <w:rsid w:val="0050306B"/>
    <w:rsid w:val="0050323F"/>
    <w:rsid w:val="00503593"/>
    <w:rsid w:val="00503726"/>
    <w:rsid w:val="00503775"/>
    <w:rsid w:val="00503849"/>
    <w:rsid w:val="005039A8"/>
    <w:rsid w:val="00503E22"/>
    <w:rsid w:val="00504151"/>
    <w:rsid w:val="00504258"/>
    <w:rsid w:val="00504815"/>
    <w:rsid w:val="00504B4E"/>
    <w:rsid w:val="00504CA2"/>
    <w:rsid w:val="00504E35"/>
    <w:rsid w:val="0050513D"/>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A7A"/>
    <w:rsid w:val="00511B5E"/>
    <w:rsid w:val="00511CEE"/>
    <w:rsid w:val="005122D0"/>
    <w:rsid w:val="00512685"/>
    <w:rsid w:val="005127F2"/>
    <w:rsid w:val="00512AF1"/>
    <w:rsid w:val="00512D43"/>
    <w:rsid w:val="005134C1"/>
    <w:rsid w:val="005139F5"/>
    <w:rsid w:val="00513A6C"/>
    <w:rsid w:val="00513BC6"/>
    <w:rsid w:val="00513D26"/>
    <w:rsid w:val="00513DD3"/>
    <w:rsid w:val="00513EC7"/>
    <w:rsid w:val="005149E6"/>
    <w:rsid w:val="00514AA9"/>
    <w:rsid w:val="00514C68"/>
    <w:rsid w:val="0051512F"/>
    <w:rsid w:val="005156C7"/>
    <w:rsid w:val="005157CC"/>
    <w:rsid w:val="005157F9"/>
    <w:rsid w:val="00516077"/>
    <w:rsid w:val="0051645E"/>
    <w:rsid w:val="005165F4"/>
    <w:rsid w:val="0051661A"/>
    <w:rsid w:val="00516D44"/>
    <w:rsid w:val="00516D84"/>
    <w:rsid w:val="00516E3D"/>
    <w:rsid w:val="005171FE"/>
    <w:rsid w:val="00517278"/>
    <w:rsid w:val="00517900"/>
    <w:rsid w:val="00517A52"/>
    <w:rsid w:val="00517A78"/>
    <w:rsid w:val="00520097"/>
    <w:rsid w:val="005204AD"/>
    <w:rsid w:val="005204E6"/>
    <w:rsid w:val="00520736"/>
    <w:rsid w:val="005207B3"/>
    <w:rsid w:val="00521A9E"/>
    <w:rsid w:val="0052221E"/>
    <w:rsid w:val="00522267"/>
    <w:rsid w:val="00522951"/>
    <w:rsid w:val="00522E7D"/>
    <w:rsid w:val="00522E8A"/>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C12"/>
    <w:rsid w:val="00526FCF"/>
    <w:rsid w:val="00527079"/>
    <w:rsid w:val="00527194"/>
    <w:rsid w:val="005272A2"/>
    <w:rsid w:val="005272BA"/>
    <w:rsid w:val="00527B3D"/>
    <w:rsid w:val="00527C11"/>
    <w:rsid w:val="00527F83"/>
    <w:rsid w:val="00530224"/>
    <w:rsid w:val="005306D8"/>
    <w:rsid w:val="0053079A"/>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577"/>
    <w:rsid w:val="0053270E"/>
    <w:rsid w:val="005328CF"/>
    <w:rsid w:val="00532C79"/>
    <w:rsid w:val="00532EB3"/>
    <w:rsid w:val="005334CD"/>
    <w:rsid w:val="00533587"/>
    <w:rsid w:val="00533A59"/>
    <w:rsid w:val="00534351"/>
    <w:rsid w:val="00534656"/>
    <w:rsid w:val="00534B05"/>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2"/>
    <w:rsid w:val="005404D9"/>
    <w:rsid w:val="005409E6"/>
    <w:rsid w:val="00540CCF"/>
    <w:rsid w:val="00540FC0"/>
    <w:rsid w:val="005413DD"/>
    <w:rsid w:val="005418EA"/>
    <w:rsid w:val="00541D17"/>
    <w:rsid w:val="00541EF1"/>
    <w:rsid w:val="00541F0A"/>
    <w:rsid w:val="00542434"/>
    <w:rsid w:val="005426F3"/>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DB4"/>
    <w:rsid w:val="00547E14"/>
    <w:rsid w:val="00547E27"/>
    <w:rsid w:val="0055032A"/>
    <w:rsid w:val="005504FA"/>
    <w:rsid w:val="00551555"/>
    <w:rsid w:val="00551852"/>
    <w:rsid w:val="0055186B"/>
    <w:rsid w:val="00551872"/>
    <w:rsid w:val="00551D4B"/>
    <w:rsid w:val="00551D4C"/>
    <w:rsid w:val="00551DC6"/>
    <w:rsid w:val="005520B8"/>
    <w:rsid w:val="0055225F"/>
    <w:rsid w:val="00552300"/>
    <w:rsid w:val="0055234F"/>
    <w:rsid w:val="00552394"/>
    <w:rsid w:val="005523E8"/>
    <w:rsid w:val="0055249E"/>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AE9"/>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3FE"/>
    <w:rsid w:val="00561A4C"/>
    <w:rsid w:val="00561CF3"/>
    <w:rsid w:val="00561DB2"/>
    <w:rsid w:val="00562721"/>
    <w:rsid w:val="0056285A"/>
    <w:rsid w:val="0056294B"/>
    <w:rsid w:val="0056297F"/>
    <w:rsid w:val="00562B2E"/>
    <w:rsid w:val="00562C59"/>
    <w:rsid w:val="00562DB0"/>
    <w:rsid w:val="00563265"/>
    <w:rsid w:val="005632F7"/>
    <w:rsid w:val="005633F7"/>
    <w:rsid w:val="00563630"/>
    <w:rsid w:val="00563C53"/>
    <w:rsid w:val="00563EE7"/>
    <w:rsid w:val="00563F3B"/>
    <w:rsid w:val="00564170"/>
    <w:rsid w:val="00564302"/>
    <w:rsid w:val="00564459"/>
    <w:rsid w:val="00564966"/>
    <w:rsid w:val="00564E3D"/>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560"/>
    <w:rsid w:val="005678DB"/>
    <w:rsid w:val="00567E29"/>
    <w:rsid w:val="00570258"/>
    <w:rsid w:val="005702D7"/>
    <w:rsid w:val="0057120A"/>
    <w:rsid w:val="005716BA"/>
    <w:rsid w:val="005716F8"/>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42E"/>
    <w:rsid w:val="005748C5"/>
    <w:rsid w:val="005748D0"/>
    <w:rsid w:val="00574B0F"/>
    <w:rsid w:val="005755D5"/>
    <w:rsid w:val="00575C54"/>
    <w:rsid w:val="00576001"/>
    <w:rsid w:val="00576015"/>
    <w:rsid w:val="00576258"/>
    <w:rsid w:val="00576278"/>
    <w:rsid w:val="0057656A"/>
    <w:rsid w:val="005769AF"/>
    <w:rsid w:val="00576AB1"/>
    <w:rsid w:val="00576E4B"/>
    <w:rsid w:val="00577F17"/>
    <w:rsid w:val="005805A6"/>
    <w:rsid w:val="00580674"/>
    <w:rsid w:val="0058067A"/>
    <w:rsid w:val="00580B9C"/>
    <w:rsid w:val="00581440"/>
    <w:rsid w:val="005814DC"/>
    <w:rsid w:val="00581607"/>
    <w:rsid w:val="005816EB"/>
    <w:rsid w:val="005817F5"/>
    <w:rsid w:val="00581920"/>
    <w:rsid w:val="005819D6"/>
    <w:rsid w:val="00581C17"/>
    <w:rsid w:val="00581C8A"/>
    <w:rsid w:val="00581D34"/>
    <w:rsid w:val="00581D8E"/>
    <w:rsid w:val="00581DC0"/>
    <w:rsid w:val="00581FA5"/>
    <w:rsid w:val="005821BC"/>
    <w:rsid w:val="00582394"/>
    <w:rsid w:val="005831D1"/>
    <w:rsid w:val="005831F3"/>
    <w:rsid w:val="00583201"/>
    <w:rsid w:val="00583CFF"/>
    <w:rsid w:val="00583F91"/>
    <w:rsid w:val="00584003"/>
    <w:rsid w:val="0058412F"/>
    <w:rsid w:val="0058472C"/>
    <w:rsid w:val="005847EE"/>
    <w:rsid w:val="00584905"/>
    <w:rsid w:val="005849CD"/>
    <w:rsid w:val="00584A5B"/>
    <w:rsid w:val="00584B23"/>
    <w:rsid w:val="00584B85"/>
    <w:rsid w:val="00584DA5"/>
    <w:rsid w:val="0058559A"/>
    <w:rsid w:val="00585798"/>
    <w:rsid w:val="00585942"/>
    <w:rsid w:val="00585957"/>
    <w:rsid w:val="00585C22"/>
    <w:rsid w:val="0058620C"/>
    <w:rsid w:val="00586604"/>
    <w:rsid w:val="00586B37"/>
    <w:rsid w:val="0058764B"/>
    <w:rsid w:val="00587852"/>
    <w:rsid w:val="0058789F"/>
    <w:rsid w:val="00587AE4"/>
    <w:rsid w:val="00587B46"/>
    <w:rsid w:val="00587DA0"/>
    <w:rsid w:val="005900AA"/>
    <w:rsid w:val="00590136"/>
    <w:rsid w:val="005904F1"/>
    <w:rsid w:val="00590634"/>
    <w:rsid w:val="00591153"/>
    <w:rsid w:val="0059119E"/>
    <w:rsid w:val="00591790"/>
    <w:rsid w:val="00591B0A"/>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02"/>
    <w:rsid w:val="00594726"/>
    <w:rsid w:val="00594A8C"/>
    <w:rsid w:val="00594AA1"/>
    <w:rsid w:val="00594E86"/>
    <w:rsid w:val="00595281"/>
    <w:rsid w:val="005953E2"/>
    <w:rsid w:val="00595AC8"/>
    <w:rsid w:val="00595B39"/>
    <w:rsid w:val="00595CB0"/>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2E0"/>
    <w:rsid w:val="005A279D"/>
    <w:rsid w:val="005A2830"/>
    <w:rsid w:val="005A28A7"/>
    <w:rsid w:val="005A33C2"/>
    <w:rsid w:val="005A3832"/>
    <w:rsid w:val="005A3A4B"/>
    <w:rsid w:val="005A3AE9"/>
    <w:rsid w:val="005A3B90"/>
    <w:rsid w:val="005A3D7A"/>
    <w:rsid w:val="005A3E9E"/>
    <w:rsid w:val="005A3F69"/>
    <w:rsid w:val="005A40F3"/>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3D75"/>
    <w:rsid w:val="005B456F"/>
    <w:rsid w:val="005B487F"/>
    <w:rsid w:val="005B5288"/>
    <w:rsid w:val="005B5354"/>
    <w:rsid w:val="005B5592"/>
    <w:rsid w:val="005B5879"/>
    <w:rsid w:val="005B5BAC"/>
    <w:rsid w:val="005B5D61"/>
    <w:rsid w:val="005B6107"/>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5B"/>
    <w:rsid w:val="005C35F5"/>
    <w:rsid w:val="005C3AC3"/>
    <w:rsid w:val="005C3CAF"/>
    <w:rsid w:val="005C40A6"/>
    <w:rsid w:val="005C40FE"/>
    <w:rsid w:val="005C42A8"/>
    <w:rsid w:val="005C440F"/>
    <w:rsid w:val="005C463A"/>
    <w:rsid w:val="005C4776"/>
    <w:rsid w:val="005C4877"/>
    <w:rsid w:val="005C48ED"/>
    <w:rsid w:val="005C4972"/>
    <w:rsid w:val="005C4B96"/>
    <w:rsid w:val="005C4C4E"/>
    <w:rsid w:val="005C4F45"/>
    <w:rsid w:val="005C509C"/>
    <w:rsid w:val="005C50D3"/>
    <w:rsid w:val="005C50E3"/>
    <w:rsid w:val="005C51A8"/>
    <w:rsid w:val="005C5355"/>
    <w:rsid w:val="005C5C5F"/>
    <w:rsid w:val="005C6883"/>
    <w:rsid w:val="005C6950"/>
    <w:rsid w:val="005C6AD0"/>
    <w:rsid w:val="005C6CB1"/>
    <w:rsid w:val="005C6DE3"/>
    <w:rsid w:val="005C6FB2"/>
    <w:rsid w:val="005C70B0"/>
    <w:rsid w:val="005C711E"/>
    <w:rsid w:val="005C72BF"/>
    <w:rsid w:val="005C7427"/>
    <w:rsid w:val="005C754F"/>
    <w:rsid w:val="005C7599"/>
    <w:rsid w:val="005C7976"/>
    <w:rsid w:val="005C7DEB"/>
    <w:rsid w:val="005C7E14"/>
    <w:rsid w:val="005D0152"/>
    <w:rsid w:val="005D02BD"/>
    <w:rsid w:val="005D0411"/>
    <w:rsid w:val="005D1597"/>
    <w:rsid w:val="005D1638"/>
    <w:rsid w:val="005D17A3"/>
    <w:rsid w:val="005D1D42"/>
    <w:rsid w:val="005D1EE5"/>
    <w:rsid w:val="005D2220"/>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395"/>
    <w:rsid w:val="005E09B0"/>
    <w:rsid w:val="005E0B50"/>
    <w:rsid w:val="005E0F80"/>
    <w:rsid w:val="005E111A"/>
    <w:rsid w:val="005E1171"/>
    <w:rsid w:val="005E16FF"/>
    <w:rsid w:val="005E176F"/>
    <w:rsid w:val="005E1D1F"/>
    <w:rsid w:val="005E1DA9"/>
    <w:rsid w:val="005E2517"/>
    <w:rsid w:val="005E2685"/>
    <w:rsid w:val="005E299F"/>
    <w:rsid w:val="005E2A0E"/>
    <w:rsid w:val="005E2A24"/>
    <w:rsid w:val="005E2D1D"/>
    <w:rsid w:val="005E35CB"/>
    <w:rsid w:val="005E36D0"/>
    <w:rsid w:val="005E3763"/>
    <w:rsid w:val="005E39A2"/>
    <w:rsid w:val="005E3CAA"/>
    <w:rsid w:val="005E3D75"/>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E83"/>
    <w:rsid w:val="005E6F90"/>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83F"/>
    <w:rsid w:val="005F288B"/>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170"/>
    <w:rsid w:val="0060144A"/>
    <w:rsid w:val="00601546"/>
    <w:rsid w:val="00601605"/>
    <w:rsid w:val="00601998"/>
    <w:rsid w:val="00601B56"/>
    <w:rsid w:val="00601D29"/>
    <w:rsid w:val="006022DD"/>
    <w:rsid w:val="0060245F"/>
    <w:rsid w:val="006024D6"/>
    <w:rsid w:val="0060264F"/>
    <w:rsid w:val="006028B3"/>
    <w:rsid w:val="00602A7A"/>
    <w:rsid w:val="00602AC2"/>
    <w:rsid w:val="00602AC6"/>
    <w:rsid w:val="00602DD5"/>
    <w:rsid w:val="00603632"/>
    <w:rsid w:val="006036EF"/>
    <w:rsid w:val="00603A7E"/>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96"/>
    <w:rsid w:val="00606635"/>
    <w:rsid w:val="006066F1"/>
    <w:rsid w:val="006067F8"/>
    <w:rsid w:val="006068FE"/>
    <w:rsid w:val="00606DC5"/>
    <w:rsid w:val="00607067"/>
    <w:rsid w:val="0060709D"/>
    <w:rsid w:val="006073F6"/>
    <w:rsid w:val="006074C7"/>
    <w:rsid w:val="00607B57"/>
    <w:rsid w:val="00607C44"/>
    <w:rsid w:val="00607E4C"/>
    <w:rsid w:val="00607FA1"/>
    <w:rsid w:val="0061045A"/>
    <w:rsid w:val="0061088A"/>
    <w:rsid w:val="00610CE9"/>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877"/>
    <w:rsid w:val="00614F5D"/>
    <w:rsid w:val="00614FBD"/>
    <w:rsid w:val="006152EE"/>
    <w:rsid w:val="0061559B"/>
    <w:rsid w:val="006155A5"/>
    <w:rsid w:val="006159BB"/>
    <w:rsid w:val="00615D9A"/>
    <w:rsid w:val="006164DC"/>
    <w:rsid w:val="006166A9"/>
    <w:rsid w:val="006167C7"/>
    <w:rsid w:val="006167D4"/>
    <w:rsid w:val="006168FF"/>
    <w:rsid w:val="00616AB2"/>
    <w:rsid w:val="00616D58"/>
    <w:rsid w:val="00616D5E"/>
    <w:rsid w:val="00617040"/>
    <w:rsid w:val="0061722B"/>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12"/>
    <w:rsid w:val="0062302D"/>
    <w:rsid w:val="006230FA"/>
    <w:rsid w:val="00623186"/>
    <w:rsid w:val="006233F1"/>
    <w:rsid w:val="00623E8F"/>
    <w:rsid w:val="00624129"/>
    <w:rsid w:val="0062432F"/>
    <w:rsid w:val="00624524"/>
    <w:rsid w:val="006246C4"/>
    <w:rsid w:val="00624979"/>
    <w:rsid w:val="006249F2"/>
    <w:rsid w:val="00624A62"/>
    <w:rsid w:val="00624A8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380"/>
    <w:rsid w:val="0063270C"/>
    <w:rsid w:val="006328D5"/>
    <w:rsid w:val="00632940"/>
    <w:rsid w:val="0063297B"/>
    <w:rsid w:val="00632E2E"/>
    <w:rsid w:val="00632E83"/>
    <w:rsid w:val="00632EA6"/>
    <w:rsid w:val="0063329E"/>
    <w:rsid w:val="00633364"/>
    <w:rsid w:val="00633958"/>
    <w:rsid w:val="00633D18"/>
    <w:rsid w:val="00633E7D"/>
    <w:rsid w:val="00633F6F"/>
    <w:rsid w:val="006340ED"/>
    <w:rsid w:val="00634207"/>
    <w:rsid w:val="006346FB"/>
    <w:rsid w:val="00634866"/>
    <w:rsid w:val="0063497C"/>
    <w:rsid w:val="006349B5"/>
    <w:rsid w:val="00634B26"/>
    <w:rsid w:val="00634D3D"/>
    <w:rsid w:val="00634F15"/>
    <w:rsid w:val="006357AE"/>
    <w:rsid w:val="00635B79"/>
    <w:rsid w:val="00636464"/>
    <w:rsid w:val="0063666B"/>
    <w:rsid w:val="00636A27"/>
    <w:rsid w:val="006372B6"/>
    <w:rsid w:val="006374C0"/>
    <w:rsid w:val="00637669"/>
    <w:rsid w:val="006377C8"/>
    <w:rsid w:val="00637EBC"/>
    <w:rsid w:val="00640054"/>
    <w:rsid w:val="00640170"/>
    <w:rsid w:val="006403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4BE"/>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5BD"/>
    <w:rsid w:val="0066093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BE"/>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18C"/>
    <w:rsid w:val="0067262E"/>
    <w:rsid w:val="00672653"/>
    <w:rsid w:val="00672D73"/>
    <w:rsid w:val="00673156"/>
    <w:rsid w:val="006733AE"/>
    <w:rsid w:val="0067342E"/>
    <w:rsid w:val="00673554"/>
    <w:rsid w:val="00673CF5"/>
    <w:rsid w:val="006740A5"/>
    <w:rsid w:val="006740EF"/>
    <w:rsid w:val="00674686"/>
    <w:rsid w:val="00674D18"/>
    <w:rsid w:val="00674DB4"/>
    <w:rsid w:val="00674F3B"/>
    <w:rsid w:val="00675064"/>
    <w:rsid w:val="0067525E"/>
    <w:rsid w:val="006753C3"/>
    <w:rsid w:val="006754F5"/>
    <w:rsid w:val="0067569C"/>
    <w:rsid w:val="00675ABD"/>
    <w:rsid w:val="00676034"/>
    <w:rsid w:val="006765E9"/>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898"/>
    <w:rsid w:val="006829A8"/>
    <w:rsid w:val="00682AA5"/>
    <w:rsid w:val="00683424"/>
    <w:rsid w:val="0068399C"/>
    <w:rsid w:val="0068415F"/>
    <w:rsid w:val="0068436F"/>
    <w:rsid w:val="00684491"/>
    <w:rsid w:val="00684586"/>
    <w:rsid w:val="006848BB"/>
    <w:rsid w:val="00684CE2"/>
    <w:rsid w:val="006850FD"/>
    <w:rsid w:val="00685534"/>
    <w:rsid w:val="00685A1B"/>
    <w:rsid w:val="00685D24"/>
    <w:rsid w:val="00685F40"/>
    <w:rsid w:val="006861B7"/>
    <w:rsid w:val="0068628E"/>
    <w:rsid w:val="006864BD"/>
    <w:rsid w:val="006868F7"/>
    <w:rsid w:val="00686999"/>
    <w:rsid w:val="0068709E"/>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7D8"/>
    <w:rsid w:val="00692AA7"/>
    <w:rsid w:val="00692ADE"/>
    <w:rsid w:val="00692B86"/>
    <w:rsid w:val="00692CF9"/>
    <w:rsid w:val="00692D6C"/>
    <w:rsid w:val="00692E2F"/>
    <w:rsid w:val="00693102"/>
    <w:rsid w:val="006935AB"/>
    <w:rsid w:val="006937A3"/>
    <w:rsid w:val="00693864"/>
    <w:rsid w:val="00693A3D"/>
    <w:rsid w:val="00693B8F"/>
    <w:rsid w:val="00693BA8"/>
    <w:rsid w:val="00693D63"/>
    <w:rsid w:val="00693E54"/>
    <w:rsid w:val="00694063"/>
    <w:rsid w:val="0069426C"/>
    <w:rsid w:val="0069439D"/>
    <w:rsid w:val="00694E84"/>
    <w:rsid w:val="00694F8B"/>
    <w:rsid w:val="00695419"/>
    <w:rsid w:val="006955E4"/>
    <w:rsid w:val="0069564B"/>
    <w:rsid w:val="006956EC"/>
    <w:rsid w:val="00695766"/>
    <w:rsid w:val="00695F23"/>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61"/>
    <w:rsid w:val="006A27DB"/>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8D2"/>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DFC"/>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0F81"/>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DB4"/>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47"/>
    <w:rsid w:val="006D6863"/>
    <w:rsid w:val="006D6BFA"/>
    <w:rsid w:val="006D70A5"/>
    <w:rsid w:val="006D7655"/>
    <w:rsid w:val="006D7969"/>
    <w:rsid w:val="006D7C0B"/>
    <w:rsid w:val="006E023F"/>
    <w:rsid w:val="006E0242"/>
    <w:rsid w:val="006E0411"/>
    <w:rsid w:val="006E09CB"/>
    <w:rsid w:val="006E0C22"/>
    <w:rsid w:val="006E0EDF"/>
    <w:rsid w:val="006E1226"/>
    <w:rsid w:val="006E1261"/>
    <w:rsid w:val="006E1450"/>
    <w:rsid w:val="006E17D0"/>
    <w:rsid w:val="006E1C24"/>
    <w:rsid w:val="006E1E7D"/>
    <w:rsid w:val="006E20C1"/>
    <w:rsid w:val="006E21C5"/>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F2A"/>
    <w:rsid w:val="006E7159"/>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77B"/>
    <w:rsid w:val="006F29E5"/>
    <w:rsid w:val="006F2E6F"/>
    <w:rsid w:val="006F2EA1"/>
    <w:rsid w:val="006F3247"/>
    <w:rsid w:val="006F33E4"/>
    <w:rsid w:val="006F347B"/>
    <w:rsid w:val="006F3515"/>
    <w:rsid w:val="006F37FC"/>
    <w:rsid w:val="006F390C"/>
    <w:rsid w:val="006F3FA5"/>
    <w:rsid w:val="006F40D7"/>
    <w:rsid w:val="006F4519"/>
    <w:rsid w:val="006F4803"/>
    <w:rsid w:val="006F4814"/>
    <w:rsid w:val="006F483B"/>
    <w:rsid w:val="006F4B24"/>
    <w:rsid w:val="006F520E"/>
    <w:rsid w:val="006F569D"/>
    <w:rsid w:val="006F57B4"/>
    <w:rsid w:val="006F5963"/>
    <w:rsid w:val="006F59B7"/>
    <w:rsid w:val="006F60F8"/>
    <w:rsid w:val="006F66AF"/>
    <w:rsid w:val="006F70D3"/>
    <w:rsid w:val="006F71FF"/>
    <w:rsid w:val="006F742B"/>
    <w:rsid w:val="006F7B30"/>
    <w:rsid w:val="007001A8"/>
    <w:rsid w:val="007002FD"/>
    <w:rsid w:val="007003EA"/>
    <w:rsid w:val="00700404"/>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7BC"/>
    <w:rsid w:val="00706F73"/>
    <w:rsid w:val="00707583"/>
    <w:rsid w:val="007078A2"/>
    <w:rsid w:val="0070793C"/>
    <w:rsid w:val="00707A88"/>
    <w:rsid w:val="00707D6D"/>
    <w:rsid w:val="00707FFC"/>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CEC"/>
    <w:rsid w:val="007135CA"/>
    <w:rsid w:val="00713767"/>
    <w:rsid w:val="00713D53"/>
    <w:rsid w:val="00713DA7"/>
    <w:rsid w:val="00713E3C"/>
    <w:rsid w:val="00713EBC"/>
    <w:rsid w:val="00713ECC"/>
    <w:rsid w:val="007143AF"/>
    <w:rsid w:val="00714D46"/>
    <w:rsid w:val="00714DCD"/>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B07"/>
    <w:rsid w:val="00716E35"/>
    <w:rsid w:val="007170A9"/>
    <w:rsid w:val="007171CF"/>
    <w:rsid w:val="0071775A"/>
    <w:rsid w:val="0071781E"/>
    <w:rsid w:val="0071792B"/>
    <w:rsid w:val="00717A7F"/>
    <w:rsid w:val="00717DA1"/>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43"/>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0EC"/>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2A92"/>
    <w:rsid w:val="00733219"/>
    <w:rsid w:val="007334A3"/>
    <w:rsid w:val="007334C5"/>
    <w:rsid w:val="00733A14"/>
    <w:rsid w:val="00733DF5"/>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ADB"/>
    <w:rsid w:val="00747EE9"/>
    <w:rsid w:val="007508E1"/>
    <w:rsid w:val="0075093C"/>
    <w:rsid w:val="00750A49"/>
    <w:rsid w:val="00750AC5"/>
    <w:rsid w:val="00750E7B"/>
    <w:rsid w:val="007513F2"/>
    <w:rsid w:val="00751481"/>
    <w:rsid w:val="00751ACF"/>
    <w:rsid w:val="00751BF6"/>
    <w:rsid w:val="0075239A"/>
    <w:rsid w:val="007529C9"/>
    <w:rsid w:val="00752DA6"/>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8B3"/>
    <w:rsid w:val="00763F46"/>
    <w:rsid w:val="00763FE2"/>
    <w:rsid w:val="007640EB"/>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5F63"/>
    <w:rsid w:val="00766134"/>
    <w:rsid w:val="007665D3"/>
    <w:rsid w:val="00766662"/>
    <w:rsid w:val="0076698B"/>
    <w:rsid w:val="0076699B"/>
    <w:rsid w:val="00766E31"/>
    <w:rsid w:val="007674A7"/>
    <w:rsid w:val="007675FD"/>
    <w:rsid w:val="00767ABA"/>
    <w:rsid w:val="00767D13"/>
    <w:rsid w:val="0077007E"/>
    <w:rsid w:val="00770125"/>
    <w:rsid w:val="0077037E"/>
    <w:rsid w:val="007705FE"/>
    <w:rsid w:val="00770625"/>
    <w:rsid w:val="0077071D"/>
    <w:rsid w:val="0077077C"/>
    <w:rsid w:val="00770F59"/>
    <w:rsid w:val="00770FD4"/>
    <w:rsid w:val="00771003"/>
    <w:rsid w:val="007712E7"/>
    <w:rsid w:val="007713FD"/>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0D"/>
    <w:rsid w:val="007776B9"/>
    <w:rsid w:val="00777A0F"/>
    <w:rsid w:val="00777D3E"/>
    <w:rsid w:val="00777D82"/>
    <w:rsid w:val="00780445"/>
    <w:rsid w:val="007804E7"/>
    <w:rsid w:val="00780B79"/>
    <w:rsid w:val="00780BAF"/>
    <w:rsid w:val="00781631"/>
    <w:rsid w:val="0078169B"/>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AB6"/>
    <w:rsid w:val="00795B8A"/>
    <w:rsid w:val="00796147"/>
    <w:rsid w:val="007964BC"/>
    <w:rsid w:val="00796A0F"/>
    <w:rsid w:val="0079728E"/>
    <w:rsid w:val="0079771F"/>
    <w:rsid w:val="0079782C"/>
    <w:rsid w:val="00797BBC"/>
    <w:rsid w:val="00797CC5"/>
    <w:rsid w:val="007A0661"/>
    <w:rsid w:val="007A086D"/>
    <w:rsid w:val="007A0AA3"/>
    <w:rsid w:val="007A0B1E"/>
    <w:rsid w:val="007A0D05"/>
    <w:rsid w:val="007A11AE"/>
    <w:rsid w:val="007A11E8"/>
    <w:rsid w:val="007A1C28"/>
    <w:rsid w:val="007A2A53"/>
    <w:rsid w:val="007A2AD2"/>
    <w:rsid w:val="007A2C80"/>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C3A"/>
    <w:rsid w:val="007A5FDE"/>
    <w:rsid w:val="007A6008"/>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83E"/>
    <w:rsid w:val="007B094D"/>
    <w:rsid w:val="007B16BD"/>
    <w:rsid w:val="007B1865"/>
    <w:rsid w:val="007B1A9A"/>
    <w:rsid w:val="007B1FF8"/>
    <w:rsid w:val="007B211F"/>
    <w:rsid w:val="007B234D"/>
    <w:rsid w:val="007B25F0"/>
    <w:rsid w:val="007B2659"/>
    <w:rsid w:val="007B2B08"/>
    <w:rsid w:val="007B2C0C"/>
    <w:rsid w:val="007B2CD9"/>
    <w:rsid w:val="007B2CFF"/>
    <w:rsid w:val="007B31E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445"/>
    <w:rsid w:val="007B6583"/>
    <w:rsid w:val="007B6B9A"/>
    <w:rsid w:val="007B7102"/>
    <w:rsid w:val="007B7F9C"/>
    <w:rsid w:val="007C019D"/>
    <w:rsid w:val="007C045C"/>
    <w:rsid w:val="007C0619"/>
    <w:rsid w:val="007C0976"/>
    <w:rsid w:val="007C0C5A"/>
    <w:rsid w:val="007C0C60"/>
    <w:rsid w:val="007C1209"/>
    <w:rsid w:val="007C1299"/>
    <w:rsid w:val="007C1905"/>
    <w:rsid w:val="007C1974"/>
    <w:rsid w:val="007C1BC9"/>
    <w:rsid w:val="007C1D9A"/>
    <w:rsid w:val="007C1F01"/>
    <w:rsid w:val="007C21BE"/>
    <w:rsid w:val="007C23C5"/>
    <w:rsid w:val="007C2465"/>
    <w:rsid w:val="007C26B1"/>
    <w:rsid w:val="007C26F4"/>
    <w:rsid w:val="007C2D40"/>
    <w:rsid w:val="007C2D6F"/>
    <w:rsid w:val="007C2E30"/>
    <w:rsid w:val="007C2ED4"/>
    <w:rsid w:val="007C2FEA"/>
    <w:rsid w:val="007C3134"/>
    <w:rsid w:val="007C31EA"/>
    <w:rsid w:val="007C3300"/>
    <w:rsid w:val="007C3396"/>
    <w:rsid w:val="007C3494"/>
    <w:rsid w:val="007C3913"/>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D6A"/>
    <w:rsid w:val="007C6F56"/>
    <w:rsid w:val="007C6FBD"/>
    <w:rsid w:val="007C6FCE"/>
    <w:rsid w:val="007C7043"/>
    <w:rsid w:val="007C76D8"/>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F70"/>
    <w:rsid w:val="007D52B7"/>
    <w:rsid w:val="007D52D3"/>
    <w:rsid w:val="007D53D4"/>
    <w:rsid w:val="007D5B27"/>
    <w:rsid w:val="007D5D0B"/>
    <w:rsid w:val="007D651D"/>
    <w:rsid w:val="007D6609"/>
    <w:rsid w:val="007D667A"/>
    <w:rsid w:val="007D6692"/>
    <w:rsid w:val="007D6A70"/>
    <w:rsid w:val="007D6D51"/>
    <w:rsid w:val="007D703A"/>
    <w:rsid w:val="007D73A7"/>
    <w:rsid w:val="007D74A9"/>
    <w:rsid w:val="007D7689"/>
    <w:rsid w:val="007D77FD"/>
    <w:rsid w:val="007D7AF1"/>
    <w:rsid w:val="007D7B1C"/>
    <w:rsid w:val="007D7DB9"/>
    <w:rsid w:val="007E0189"/>
    <w:rsid w:val="007E04DD"/>
    <w:rsid w:val="007E0A49"/>
    <w:rsid w:val="007E0EF6"/>
    <w:rsid w:val="007E0F63"/>
    <w:rsid w:val="007E147A"/>
    <w:rsid w:val="007E16F2"/>
    <w:rsid w:val="007E1868"/>
    <w:rsid w:val="007E18AA"/>
    <w:rsid w:val="007E1B0B"/>
    <w:rsid w:val="007E1E2C"/>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5FE"/>
    <w:rsid w:val="007E49B5"/>
    <w:rsid w:val="007E4B39"/>
    <w:rsid w:val="007E4CCF"/>
    <w:rsid w:val="007E4D2A"/>
    <w:rsid w:val="007E5171"/>
    <w:rsid w:val="007E51CC"/>
    <w:rsid w:val="007E539B"/>
    <w:rsid w:val="007E53A5"/>
    <w:rsid w:val="007E53D9"/>
    <w:rsid w:val="007E575F"/>
    <w:rsid w:val="007E59E1"/>
    <w:rsid w:val="007E5B45"/>
    <w:rsid w:val="007E5DE1"/>
    <w:rsid w:val="007E5F30"/>
    <w:rsid w:val="007E60B8"/>
    <w:rsid w:val="007E6540"/>
    <w:rsid w:val="007E6723"/>
    <w:rsid w:val="007E69FE"/>
    <w:rsid w:val="007E6A08"/>
    <w:rsid w:val="007E70FA"/>
    <w:rsid w:val="007E7247"/>
    <w:rsid w:val="007E73FC"/>
    <w:rsid w:val="007E755B"/>
    <w:rsid w:val="007E7583"/>
    <w:rsid w:val="007E7873"/>
    <w:rsid w:val="007E7C52"/>
    <w:rsid w:val="007F04F3"/>
    <w:rsid w:val="007F0867"/>
    <w:rsid w:val="007F0A99"/>
    <w:rsid w:val="007F105C"/>
    <w:rsid w:val="007F11C0"/>
    <w:rsid w:val="007F11F6"/>
    <w:rsid w:val="007F15C8"/>
    <w:rsid w:val="007F189E"/>
    <w:rsid w:val="007F1909"/>
    <w:rsid w:val="007F1CBA"/>
    <w:rsid w:val="007F204B"/>
    <w:rsid w:val="007F20EC"/>
    <w:rsid w:val="007F2471"/>
    <w:rsid w:val="007F27A2"/>
    <w:rsid w:val="007F284E"/>
    <w:rsid w:val="007F2A38"/>
    <w:rsid w:val="007F2E7B"/>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95B"/>
    <w:rsid w:val="007F6CC3"/>
    <w:rsid w:val="007F747F"/>
    <w:rsid w:val="007F7CAD"/>
    <w:rsid w:val="007F7CC8"/>
    <w:rsid w:val="007F7CD6"/>
    <w:rsid w:val="007F7DA8"/>
    <w:rsid w:val="008006ED"/>
    <w:rsid w:val="00800969"/>
    <w:rsid w:val="00800C45"/>
    <w:rsid w:val="00800CEC"/>
    <w:rsid w:val="00800DE0"/>
    <w:rsid w:val="00800F6F"/>
    <w:rsid w:val="0080127C"/>
    <w:rsid w:val="00801562"/>
    <w:rsid w:val="00801727"/>
    <w:rsid w:val="0080177D"/>
    <w:rsid w:val="0080199B"/>
    <w:rsid w:val="00801EA0"/>
    <w:rsid w:val="00801EEF"/>
    <w:rsid w:val="00801F61"/>
    <w:rsid w:val="00802382"/>
    <w:rsid w:val="008023E4"/>
    <w:rsid w:val="00802D94"/>
    <w:rsid w:val="00803806"/>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343"/>
    <w:rsid w:val="00815584"/>
    <w:rsid w:val="00815F0E"/>
    <w:rsid w:val="00816082"/>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1A4"/>
    <w:rsid w:val="00823965"/>
    <w:rsid w:val="00823FBC"/>
    <w:rsid w:val="008243CE"/>
    <w:rsid w:val="008244BF"/>
    <w:rsid w:val="00824547"/>
    <w:rsid w:val="00824EB2"/>
    <w:rsid w:val="00824F86"/>
    <w:rsid w:val="00825428"/>
    <w:rsid w:val="0082548D"/>
    <w:rsid w:val="00825E57"/>
    <w:rsid w:val="00826163"/>
    <w:rsid w:val="0082632D"/>
    <w:rsid w:val="00826562"/>
    <w:rsid w:val="008269BD"/>
    <w:rsid w:val="00826BAC"/>
    <w:rsid w:val="008271D4"/>
    <w:rsid w:val="008272BE"/>
    <w:rsid w:val="00827493"/>
    <w:rsid w:val="008275B3"/>
    <w:rsid w:val="008278AC"/>
    <w:rsid w:val="00827A15"/>
    <w:rsid w:val="00827B4F"/>
    <w:rsid w:val="00827FE7"/>
    <w:rsid w:val="008302FC"/>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3F15"/>
    <w:rsid w:val="008340C9"/>
    <w:rsid w:val="008340F5"/>
    <w:rsid w:val="0083413B"/>
    <w:rsid w:val="00834190"/>
    <w:rsid w:val="00834E0C"/>
    <w:rsid w:val="00834F08"/>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577"/>
    <w:rsid w:val="00841737"/>
    <w:rsid w:val="00841AFD"/>
    <w:rsid w:val="00841B7C"/>
    <w:rsid w:val="00841B9D"/>
    <w:rsid w:val="00841F62"/>
    <w:rsid w:val="0084233F"/>
    <w:rsid w:val="008424DD"/>
    <w:rsid w:val="00843097"/>
    <w:rsid w:val="008433BB"/>
    <w:rsid w:val="00843888"/>
    <w:rsid w:val="00843938"/>
    <w:rsid w:val="00843959"/>
    <w:rsid w:val="0084416D"/>
    <w:rsid w:val="0084420C"/>
    <w:rsid w:val="00844368"/>
    <w:rsid w:val="0084466C"/>
    <w:rsid w:val="00844AC9"/>
    <w:rsid w:val="00845031"/>
    <w:rsid w:val="00845502"/>
    <w:rsid w:val="0084562C"/>
    <w:rsid w:val="00845D6E"/>
    <w:rsid w:val="00845F77"/>
    <w:rsid w:val="00846242"/>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98F"/>
    <w:rsid w:val="00850E51"/>
    <w:rsid w:val="00850F8F"/>
    <w:rsid w:val="0085109F"/>
    <w:rsid w:val="008512E4"/>
    <w:rsid w:val="00851413"/>
    <w:rsid w:val="0085145F"/>
    <w:rsid w:val="00851569"/>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40E"/>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C8C"/>
    <w:rsid w:val="00862D31"/>
    <w:rsid w:val="00862EDB"/>
    <w:rsid w:val="00862F75"/>
    <w:rsid w:val="0086365E"/>
    <w:rsid w:val="00863752"/>
    <w:rsid w:val="00863949"/>
    <w:rsid w:val="00863D05"/>
    <w:rsid w:val="00863EB2"/>
    <w:rsid w:val="0086401E"/>
    <w:rsid w:val="00864043"/>
    <w:rsid w:val="008641BD"/>
    <w:rsid w:val="00864282"/>
    <w:rsid w:val="00866066"/>
    <w:rsid w:val="0086665A"/>
    <w:rsid w:val="008667F8"/>
    <w:rsid w:val="0086693C"/>
    <w:rsid w:val="00866D07"/>
    <w:rsid w:val="00866D5F"/>
    <w:rsid w:val="00866E26"/>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8C7"/>
    <w:rsid w:val="00872987"/>
    <w:rsid w:val="008729B7"/>
    <w:rsid w:val="00872DD2"/>
    <w:rsid w:val="00872DD7"/>
    <w:rsid w:val="00872E62"/>
    <w:rsid w:val="00873025"/>
    <w:rsid w:val="00873523"/>
    <w:rsid w:val="00873700"/>
    <w:rsid w:val="00873B38"/>
    <w:rsid w:val="00873B7F"/>
    <w:rsid w:val="00873DFF"/>
    <w:rsid w:val="00873EBC"/>
    <w:rsid w:val="00874160"/>
    <w:rsid w:val="00874231"/>
    <w:rsid w:val="00874822"/>
    <w:rsid w:val="0087482C"/>
    <w:rsid w:val="0087499C"/>
    <w:rsid w:val="008749EC"/>
    <w:rsid w:val="00874DCF"/>
    <w:rsid w:val="00874FD8"/>
    <w:rsid w:val="00875408"/>
    <w:rsid w:val="00875798"/>
    <w:rsid w:val="008759B8"/>
    <w:rsid w:val="00875B3B"/>
    <w:rsid w:val="00875ED7"/>
    <w:rsid w:val="00876295"/>
    <w:rsid w:val="00876808"/>
    <w:rsid w:val="00876B1F"/>
    <w:rsid w:val="00876B97"/>
    <w:rsid w:val="00876BA2"/>
    <w:rsid w:val="00876ED3"/>
    <w:rsid w:val="008770F5"/>
    <w:rsid w:val="00877275"/>
    <w:rsid w:val="0087731A"/>
    <w:rsid w:val="008775BD"/>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3A0"/>
    <w:rsid w:val="008823C3"/>
    <w:rsid w:val="00882498"/>
    <w:rsid w:val="0088249A"/>
    <w:rsid w:val="00882C58"/>
    <w:rsid w:val="008832F4"/>
    <w:rsid w:val="00883643"/>
    <w:rsid w:val="00883AE7"/>
    <w:rsid w:val="00883EC8"/>
    <w:rsid w:val="00884124"/>
    <w:rsid w:val="0088424A"/>
    <w:rsid w:val="0088479B"/>
    <w:rsid w:val="00884A6F"/>
    <w:rsid w:val="00884A90"/>
    <w:rsid w:val="00884C5A"/>
    <w:rsid w:val="00884E33"/>
    <w:rsid w:val="00884ED0"/>
    <w:rsid w:val="00884EDB"/>
    <w:rsid w:val="008856FE"/>
    <w:rsid w:val="008857A8"/>
    <w:rsid w:val="00885F24"/>
    <w:rsid w:val="00886157"/>
    <w:rsid w:val="00886298"/>
    <w:rsid w:val="00886917"/>
    <w:rsid w:val="008870AF"/>
    <w:rsid w:val="00887251"/>
    <w:rsid w:val="008872C9"/>
    <w:rsid w:val="00887437"/>
    <w:rsid w:val="00887EE6"/>
    <w:rsid w:val="00887F51"/>
    <w:rsid w:val="008902BC"/>
    <w:rsid w:val="008906F0"/>
    <w:rsid w:val="008907F0"/>
    <w:rsid w:val="00890A1F"/>
    <w:rsid w:val="00890FA8"/>
    <w:rsid w:val="00891026"/>
    <w:rsid w:val="00891092"/>
    <w:rsid w:val="008911D5"/>
    <w:rsid w:val="00891234"/>
    <w:rsid w:val="008912D7"/>
    <w:rsid w:val="00891B2F"/>
    <w:rsid w:val="00891E97"/>
    <w:rsid w:val="00892539"/>
    <w:rsid w:val="0089273A"/>
    <w:rsid w:val="00893007"/>
    <w:rsid w:val="00893347"/>
    <w:rsid w:val="00893A1A"/>
    <w:rsid w:val="008943E0"/>
    <w:rsid w:val="0089504B"/>
    <w:rsid w:val="008955E3"/>
    <w:rsid w:val="008958CB"/>
    <w:rsid w:val="00895BF0"/>
    <w:rsid w:val="00895E19"/>
    <w:rsid w:val="00896007"/>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C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18E"/>
    <w:rsid w:val="008A4229"/>
    <w:rsid w:val="008A491E"/>
    <w:rsid w:val="008A4A93"/>
    <w:rsid w:val="008A4B78"/>
    <w:rsid w:val="008A4B7E"/>
    <w:rsid w:val="008A4E03"/>
    <w:rsid w:val="008A562C"/>
    <w:rsid w:val="008A571C"/>
    <w:rsid w:val="008A5956"/>
    <w:rsid w:val="008A5E34"/>
    <w:rsid w:val="008A6717"/>
    <w:rsid w:val="008A6B8C"/>
    <w:rsid w:val="008A7059"/>
    <w:rsid w:val="008A71CE"/>
    <w:rsid w:val="008A735D"/>
    <w:rsid w:val="008A74FD"/>
    <w:rsid w:val="008A79E0"/>
    <w:rsid w:val="008A7F30"/>
    <w:rsid w:val="008B0F5E"/>
    <w:rsid w:val="008B10E5"/>
    <w:rsid w:val="008B11FB"/>
    <w:rsid w:val="008B1241"/>
    <w:rsid w:val="008B1359"/>
    <w:rsid w:val="008B1614"/>
    <w:rsid w:val="008B16A2"/>
    <w:rsid w:val="008B170B"/>
    <w:rsid w:val="008B1758"/>
    <w:rsid w:val="008B1799"/>
    <w:rsid w:val="008B1897"/>
    <w:rsid w:val="008B1B9C"/>
    <w:rsid w:val="008B1F4E"/>
    <w:rsid w:val="008B1FCB"/>
    <w:rsid w:val="008B2341"/>
    <w:rsid w:val="008B2EC8"/>
    <w:rsid w:val="008B2F2D"/>
    <w:rsid w:val="008B2F52"/>
    <w:rsid w:val="008B304A"/>
    <w:rsid w:val="008B3765"/>
    <w:rsid w:val="008B3C1C"/>
    <w:rsid w:val="008B3EFF"/>
    <w:rsid w:val="008B412E"/>
    <w:rsid w:val="008B4227"/>
    <w:rsid w:val="008B44FB"/>
    <w:rsid w:val="008B4987"/>
    <w:rsid w:val="008B49F4"/>
    <w:rsid w:val="008B4C22"/>
    <w:rsid w:val="008B4C55"/>
    <w:rsid w:val="008B4D3E"/>
    <w:rsid w:val="008B4D69"/>
    <w:rsid w:val="008B4D9D"/>
    <w:rsid w:val="008B538E"/>
    <w:rsid w:val="008B5701"/>
    <w:rsid w:val="008B595C"/>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37"/>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824"/>
    <w:rsid w:val="008C603C"/>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703"/>
    <w:rsid w:val="008D5845"/>
    <w:rsid w:val="008D5D40"/>
    <w:rsid w:val="008D62F6"/>
    <w:rsid w:val="008D644B"/>
    <w:rsid w:val="008D65DA"/>
    <w:rsid w:val="008D68B1"/>
    <w:rsid w:val="008D6C16"/>
    <w:rsid w:val="008D6CFE"/>
    <w:rsid w:val="008D7298"/>
    <w:rsid w:val="008D7789"/>
    <w:rsid w:val="008D78BC"/>
    <w:rsid w:val="008D7916"/>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5FB"/>
    <w:rsid w:val="008E771A"/>
    <w:rsid w:val="008E784A"/>
    <w:rsid w:val="008F0023"/>
    <w:rsid w:val="008F063A"/>
    <w:rsid w:val="008F0825"/>
    <w:rsid w:val="008F0966"/>
    <w:rsid w:val="008F0A82"/>
    <w:rsid w:val="008F0D6B"/>
    <w:rsid w:val="008F0F9C"/>
    <w:rsid w:val="008F10AA"/>
    <w:rsid w:val="008F1196"/>
    <w:rsid w:val="008F12DB"/>
    <w:rsid w:val="008F13EE"/>
    <w:rsid w:val="008F16B3"/>
    <w:rsid w:val="008F17B0"/>
    <w:rsid w:val="008F1D37"/>
    <w:rsid w:val="008F25D7"/>
    <w:rsid w:val="008F289D"/>
    <w:rsid w:val="008F2C7C"/>
    <w:rsid w:val="008F2D07"/>
    <w:rsid w:val="008F2DB0"/>
    <w:rsid w:val="008F3184"/>
    <w:rsid w:val="008F34F1"/>
    <w:rsid w:val="008F499E"/>
    <w:rsid w:val="008F54D0"/>
    <w:rsid w:val="008F55CB"/>
    <w:rsid w:val="008F5706"/>
    <w:rsid w:val="008F5D6A"/>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569"/>
    <w:rsid w:val="00901C14"/>
    <w:rsid w:val="00901C75"/>
    <w:rsid w:val="00901E88"/>
    <w:rsid w:val="00902582"/>
    <w:rsid w:val="00902C1C"/>
    <w:rsid w:val="00902C5C"/>
    <w:rsid w:val="00902E40"/>
    <w:rsid w:val="00903320"/>
    <w:rsid w:val="0090338D"/>
    <w:rsid w:val="009034FE"/>
    <w:rsid w:val="009039C7"/>
    <w:rsid w:val="00904128"/>
    <w:rsid w:val="009041B6"/>
    <w:rsid w:val="0090421C"/>
    <w:rsid w:val="00904556"/>
    <w:rsid w:val="0090470D"/>
    <w:rsid w:val="00904AFA"/>
    <w:rsid w:val="00904DE8"/>
    <w:rsid w:val="00904EBD"/>
    <w:rsid w:val="00905083"/>
    <w:rsid w:val="00905464"/>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0D5"/>
    <w:rsid w:val="00911712"/>
    <w:rsid w:val="0091186A"/>
    <w:rsid w:val="009118F1"/>
    <w:rsid w:val="00911B7A"/>
    <w:rsid w:val="009120A3"/>
    <w:rsid w:val="0091230A"/>
    <w:rsid w:val="009123E5"/>
    <w:rsid w:val="00912498"/>
    <w:rsid w:val="00912604"/>
    <w:rsid w:val="00912E8D"/>
    <w:rsid w:val="0091306D"/>
    <w:rsid w:val="009130DD"/>
    <w:rsid w:val="00913582"/>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FF"/>
    <w:rsid w:val="00921856"/>
    <w:rsid w:val="00921D3C"/>
    <w:rsid w:val="0092200C"/>
    <w:rsid w:val="009220B7"/>
    <w:rsid w:val="0092261D"/>
    <w:rsid w:val="009226A4"/>
    <w:rsid w:val="009226B3"/>
    <w:rsid w:val="009229B1"/>
    <w:rsid w:val="00922A30"/>
    <w:rsid w:val="00922A5F"/>
    <w:rsid w:val="00922F12"/>
    <w:rsid w:val="00923742"/>
    <w:rsid w:val="00923827"/>
    <w:rsid w:val="00923C5D"/>
    <w:rsid w:val="0092417C"/>
    <w:rsid w:val="009247A6"/>
    <w:rsid w:val="00924A23"/>
    <w:rsid w:val="00924B7E"/>
    <w:rsid w:val="00925419"/>
    <w:rsid w:val="00925447"/>
    <w:rsid w:val="0092574F"/>
    <w:rsid w:val="00925B00"/>
    <w:rsid w:val="00926073"/>
    <w:rsid w:val="009262B2"/>
    <w:rsid w:val="0092662C"/>
    <w:rsid w:val="009268FB"/>
    <w:rsid w:val="009269EC"/>
    <w:rsid w:val="00926A55"/>
    <w:rsid w:val="00926A9B"/>
    <w:rsid w:val="00926AC6"/>
    <w:rsid w:val="00927002"/>
    <w:rsid w:val="009273EC"/>
    <w:rsid w:val="009274CF"/>
    <w:rsid w:val="0092778E"/>
    <w:rsid w:val="00927BBF"/>
    <w:rsid w:val="00927CB3"/>
    <w:rsid w:val="00927D48"/>
    <w:rsid w:val="00927D5A"/>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665"/>
    <w:rsid w:val="00934AA0"/>
    <w:rsid w:val="00934EBE"/>
    <w:rsid w:val="00934F61"/>
    <w:rsid w:val="009355FD"/>
    <w:rsid w:val="00935689"/>
    <w:rsid w:val="009356CD"/>
    <w:rsid w:val="0093576E"/>
    <w:rsid w:val="00935C14"/>
    <w:rsid w:val="00935CAC"/>
    <w:rsid w:val="00935E0D"/>
    <w:rsid w:val="009361CA"/>
    <w:rsid w:val="00936236"/>
    <w:rsid w:val="00936400"/>
    <w:rsid w:val="009364B4"/>
    <w:rsid w:val="0093682F"/>
    <w:rsid w:val="00936B92"/>
    <w:rsid w:val="00936D01"/>
    <w:rsid w:val="009371A8"/>
    <w:rsid w:val="0093734F"/>
    <w:rsid w:val="009373F6"/>
    <w:rsid w:val="00937716"/>
    <w:rsid w:val="00937A22"/>
    <w:rsid w:val="00937BF1"/>
    <w:rsid w:val="009403BD"/>
    <w:rsid w:val="009403C4"/>
    <w:rsid w:val="009406B9"/>
    <w:rsid w:val="00940B86"/>
    <w:rsid w:val="00940CA3"/>
    <w:rsid w:val="00940D71"/>
    <w:rsid w:val="00940DC6"/>
    <w:rsid w:val="009411A4"/>
    <w:rsid w:val="00941687"/>
    <w:rsid w:val="00941766"/>
    <w:rsid w:val="00941C46"/>
    <w:rsid w:val="00941D12"/>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4A23"/>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B85"/>
    <w:rsid w:val="00953C2C"/>
    <w:rsid w:val="00953E69"/>
    <w:rsid w:val="00953F76"/>
    <w:rsid w:val="00953F77"/>
    <w:rsid w:val="009541DA"/>
    <w:rsid w:val="00954692"/>
    <w:rsid w:val="0095494C"/>
    <w:rsid w:val="009554FE"/>
    <w:rsid w:val="009558C1"/>
    <w:rsid w:val="00955BB3"/>
    <w:rsid w:val="009560A8"/>
    <w:rsid w:val="00956266"/>
    <w:rsid w:val="00956455"/>
    <w:rsid w:val="00956689"/>
    <w:rsid w:val="00956F10"/>
    <w:rsid w:val="00957263"/>
    <w:rsid w:val="009574AE"/>
    <w:rsid w:val="009575BA"/>
    <w:rsid w:val="0095793E"/>
    <w:rsid w:val="00960248"/>
    <w:rsid w:val="0096035F"/>
    <w:rsid w:val="00960991"/>
    <w:rsid w:val="00960AC5"/>
    <w:rsid w:val="00960B06"/>
    <w:rsid w:val="00960D7B"/>
    <w:rsid w:val="00960DCC"/>
    <w:rsid w:val="00961012"/>
    <w:rsid w:val="009613A4"/>
    <w:rsid w:val="0096182F"/>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26D"/>
    <w:rsid w:val="009653C5"/>
    <w:rsid w:val="00965568"/>
    <w:rsid w:val="00965930"/>
    <w:rsid w:val="00965FED"/>
    <w:rsid w:val="00965FFC"/>
    <w:rsid w:val="009662CF"/>
    <w:rsid w:val="009666B3"/>
    <w:rsid w:val="00966B1C"/>
    <w:rsid w:val="009671DE"/>
    <w:rsid w:val="009673CD"/>
    <w:rsid w:val="009676F3"/>
    <w:rsid w:val="00967C5E"/>
    <w:rsid w:val="00967CAE"/>
    <w:rsid w:val="00967FCC"/>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55F"/>
    <w:rsid w:val="00980834"/>
    <w:rsid w:val="009809E7"/>
    <w:rsid w:val="00980EB5"/>
    <w:rsid w:val="00980EF2"/>
    <w:rsid w:val="009814E3"/>
    <w:rsid w:val="00981B2B"/>
    <w:rsid w:val="00981BEC"/>
    <w:rsid w:val="00981DFA"/>
    <w:rsid w:val="00982281"/>
    <w:rsid w:val="00982CFC"/>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745"/>
    <w:rsid w:val="00994773"/>
    <w:rsid w:val="00994D5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97DE2"/>
    <w:rsid w:val="009A016C"/>
    <w:rsid w:val="009A01D5"/>
    <w:rsid w:val="009A07CA"/>
    <w:rsid w:val="009A0C18"/>
    <w:rsid w:val="009A138F"/>
    <w:rsid w:val="009A14EB"/>
    <w:rsid w:val="009A16BB"/>
    <w:rsid w:val="009A18AB"/>
    <w:rsid w:val="009A1A62"/>
    <w:rsid w:val="009A1AFE"/>
    <w:rsid w:val="009A1C65"/>
    <w:rsid w:val="009A1CB4"/>
    <w:rsid w:val="009A1F1D"/>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AD1"/>
    <w:rsid w:val="009A6D6C"/>
    <w:rsid w:val="009A7218"/>
    <w:rsid w:val="009A763C"/>
    <w:rsid w:val="009A77DC"/>
    <w:rsid w:val="009B013F"/>
    <w:rsid w:val="009B031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5CCD"/>
    <w:rsid w:val="009B6177"/>
    <w:rsid w:val="009B6518"/>
    <w:rsid w:val="009B65FC"/>
    <w:rsid w:val="009B66E9"/>
    <w:rsid w:val="009B69A7"/>
    <w:rsid w:val="009B702A"/>
    <w:rsid w:val="009B708E"/>
    <w:rsid w:val="009B70D3"/>
    <w:rsid w:val="009B73A6"/>
    <w:rsid w:val="009B764D"/>
    <w:rsid w:val="009B76E0"/>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06"/>
    <w:rsid w:val="009C4C13"/>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AB3"/>
    <w:rsid w:val="009D2340"/>
    <w:rsid w:val="009D2989"/>
    <w:rsid w:val="009D29E0"/>
    <w:rsid w:val="009D2C3A"/>
    <w:rsid w:val="009D3FC1"/>
    <w:rsid w:val="009D40FB"/>
    <w:rsid w:val="009D421A"/>
    <w:rsid w:val="009D4670"/>
    <w:rsid w:val="009D504E"/>
    <w:rsid w:val="009D5318"/>
    <w:rsid w:val="009D5380"/>
    <w:rsid w:val="009D5591"/>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76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AFE"/>
    <w:rsid w:val="009E68B4"/>
    <w:rsid w:val="009E6E98"/>
    <w:rsid w:val="009E6E9B"/>
    <w:rsid w:val="009E7007"/>
    <w:rsid w:val="009E7468"/>
    <w:rsid w:val="009E7506"/>
    <w:rsid w:val="009E792E"/>
    <w:rsid w:val="009E7F1B"/>
    <w:rsid w:val="009F00AD"/>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7C9"/>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02C"/>
    <w:rsid w:val="00A0357D"/>
    <w:rsid w:val="00A04053"/>
    <w:rsid w:val="00A0414F"/>
    <w:rsid w:val="00A042A0"/>
    <w:rsid w:val="00A04926"/>
    <w:rsid w:val="00A05087"/>
    <w:rsid w:val="00A05237"/>
    <w:rsid w:val="00A0550C"/>
    <w:rsid w:val="00A05578"/>
    <w:rsid w:val="00A056C1"/>
    <w:rsid w:val="00A06510"/>
    <w:rsid w:val="00A065B4"/>
    <w:rsid w:val="00A06AC6"/>
    <w:rsid w:val="00A06C77"/>
    <w:rsid w:val="00A06D7E"/>
    <w:rsid w:val="00A06E60"/>
    <w:rsid w:val="00A06FE9"/>
    <w:rsid w:val="00A070B0"/>
    <w:rsid w:val="00A073FE"/>
    <w:rsid w:val="00A07515"/>
    <w:rsid w:val="00A0794E"/>
    <w:rsid w:val="00A07EA0"/>
    <w:rsid w:val="00A106B9"/>
    <w:rsid w:val="00A10A86"/>
    <w:rsid w:val="00A113BD"/>
    <w:rsid w:val="00A114DD"/>
    <w:rsid w:val="00A11B2F"/>
    <w:rsid w:val="00A11C07"/>
    <w:rsid w:val="00A11DAD"/>
    <w:rsid w:val="00A12305"/>
    <w:rsid w:val="00A1265D"/>
    <w:rsid w:val="00A1267F"/>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17"/>
    <w:rsid w:val="00A1534D"/>
    <w:rsid w:val="00A15749"/>
    <w:rsid w:val="00A15DEB"/>
    <w:rsid w:val="00A1615F"/>
    <w:rsid w:val="00A161DB"/>
    <w:rsid w:val="00A16351"/>
    <w:rsid w:val="00A16A71"/>
    <w:rsid w:val="00A16C26"/>
    <w:rsid w:val="00A16EBA"/>
    <w:rsid w:val="00A174E6"/>
    <w:rsid w:val="00A17736"/>
    <w:rsid w:val="00A1775A"/>
    <w:rsid w:val="00A17BE3"/>
    <w:rsid w:val="00A17D29"/>
    <w:rsid w:val="00A17DA6"/>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4C7"/>
    <w:rsid w:val="00A22728"/>
    <w:rsid w:val="00A23059"/>
    <w:rsid w:val="00A231E5"/>
    <w:rsid w:val="00A231F8"/>
    <w:rsid w:val="00A234B5"/>
    <w:rsid w:val="00A23621"/>
    <w:rsid w:val="00A2399A"/>
    <w:rsid w:val="00A23C48"/>
    <w:rsid w:val="00A23FC9"/>
    <w:rsid w:val="00A24462"/>
    <w:rsid w:val="00A245E7"/>
    <w:rsid w:val="00A249EA"/>
    <w:rsid w:val="00A24A0A"/>
    <w:rsid w:val="00A24AAC"/>
    <w:rsid w:val="00A24BF9"/>
    <w:rsid w:val="00A24C27"/>
    <w:rsid w:val="00A24FB1"/>
    <w:rsid w:val="00A25024"/>
    <w:rsid w:val="00A251D5"/>
    <w:rsid w:val="00A2533F"/>
    <w:rsid w:val="00A25596"/>
    <w:rsid w:val="00A25ABE"/>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0B"/>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31E"/>
    <w:rsid w:val="00A3563E"/>
    <w:rsid w:val="00A35647"/>
    <w:rsid w:val="00A35EBF"/>
    <w:rsid w:val="00A3607A"/>
    <w:rsid w:val="00A3625B"/>
    <w:rsid w:val="00A378CB"/>
    <w:rsid w:val="00A37987"/>
    <w:rsid w:val="00A37BE0"/>
    <w:rsid w:val="00A37C27"/>
    <w:rsid w:val="00A40022"/>
    <w:rsid w:val="00A400DB"/>
    <w:rsid w:val="00A40132"/>
    <w:rsid w:val="00A40166"/>
    <w:rsid w:val="00A40187"/>
    <w:rsid w:val="00A4023C"/>
    <w:rsid w:val="00A40371"/>
    <w:rsid w:val="00A4042B"/>
    <w:rsid w:val="00A40446"/>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9FD"/>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94B"/>
    <w:rsid w:val="00A53C98"/>
    <w:rsid w:val="00A54103"/>
    <w:rsid w:val="00A541ED"/>
    <w:rsid w:val="00A5475A"/>
    <w:rsid w:val="00A54F6B"/>
    <w:rsid w:val="00A54F6F"/>
    <w:rsid w:val="00A54FBA"/>
    <w:rsid w:val="00A5508C"/>
    <w:rsid w:val="00A55BA3"/>
    <w:rsid w:val="00A55CC2"/>
    <w:rsid w:val="00A55EAC"/>
    <w:rsid w:val="00A56027"/>
    <w:rsid w:val="00A561AB"/>
    <w:rsid w:val="00A6003E"/>
    <w:rsid w:val="00A60322"/>
    <w:rsid w:val="00A6045E"/>
    <w:rsid w:val="00A60A3C"/>
    <w:rsid w:val="00A618F7"/>
    <w:rsid w:val="00A61A4F"/>
    <w:rsid w:val="00A61F5E"/>
    <w:rsid w:val="00A62AA0"/>
    <w:rsid w:val="00A62EB4"/>
    <w:rsid w:val="00A6304A"/>
    <w:rsid w:val="00A6306A"/>
    <w:rsid w:val="00A6363C"/>
    <w:rsid w:val="00A63C59"/>
    <w:rsid w:val="00A63CA0"/>
    <w:rsid w:val="00A63EA9"/>
    <w:rsid w:val="00A6443A"/>
    <w:rsid w:val="00A649D9"/>
    <w:rsid w:val="00A64F1A"/>
    <w:rsid w:val="00A651C0"/>
    <w:rsid w:val="00A65306"/>
    <w:rsid w:val="00A65B56"/>
    <w:rsid w:val="00A65F3D"/>
    <w:rsid w:val="00A661F2"/>
    <w:rsid w:val="00A663AF"/>
    <w:rsid w:val="00A667AC"/>
    <w:rsid w:val="00A6725B"/>
    <w:rsid w:val="00A6732F"/>
    <w:rsid w:val="00A67C8B"/>
    <w:rsid w:val="00A70098"/>
    <w:rsid w:val="00A70206"/>
    <w:rsid w:val="00A70233"/>
    <w:rsid w:val="00A70370"/>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E65"/>
    <w:rsid w:val="00A7626D"/>
    <w:rsid w:val="00A762DC"/>
    <w:rsid w:val="00A76522"/>
    <w:rsid w:val="00A76AE3"/>
    <w:rsid w:val="00A76CB7"/>
    <w:rsid w:val="00A76CC0"/>
    <w:rsid w:val="00A77416"/>
    <w:rsid w:val="00A77798"/>
    <w:rsid w:val="00A77979"/>
    <w:rsid w:val="00A77BD8"/>
    <w:rsid w:val="00A802A0"/>
    <w:rsid w:val="00A804D9"/>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E46"/>
    <w:rsid w:val="00A82F56"/>
    <w:rsid w:val="00A833D8"/>
    <w:rsid w:val="00A8383D"/>
    <w:rsid w:val="00A83E21"/>
    <w:rsid w:val="00A83E4A"/>
    <w:rsid w:val="00A84BED"/>
    <w:rsid w:val="00A85131"/>
    <w:rsid w:val="00A85401"/>
    <w:rsid w:val="00A85F46"/>
    <w:rsid w:val="00A864FD"/>
    <w:rsid w:val="00A8651E"/>
    <w:rsid w:val="00A86AA2"/>
    <w:rsid w:val="00A86AF1"/>
    <w:rsid w:val="00A870AA"/>
    <w:rsid w:val="00A870D8"/>
    <w:rsid w:val="00A871D7"/>
    <w:rsid w:val="00A8723B"/>
    <w:rsid w:val="00A87307"/>
    <w:rsid w:val="00A87C84"/>
    <w:rsid w:val="00A87CBB"/>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148"/>
    <w:rsid w:val="00A969ED"/>
    <w:rsid w:val="00A96A13"/>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552"/>
    <w:rsid w:val="00AA16FD"/>
    <w:rsid w:val="00AA18C0"/>
    <w:rsid w:val="00AA1C83"/>
    <w:rsid w:val="00AA1DF8"/>
    <w:rsid w:val="00AA1E4B"/>
    <w:rsid w:val="00AA2114"/>
    <w:rsid w:val="00AA2317"/>
    <w:rsid w:val="00AA2AB2"/>
    <w:rsid w:val="00AA33A3"/>
    <w:rsid w:val="00AA3420"/>
    <w:rsid w:val="00AA3D8E"/>
    <w:rsid w:val="00AA4089"/>
    <w:rsid w:val="00AA425B"/>
    <w:rsid w:val="00AA4521"/>
    <w:rsid w:val="00AA45B3"/>
    <w:rsid w:val="00AA49D7"/>
    <w:rsid w:val="00AA4EB6"/>
    <w:rsid w:val="00AA5131"/>
    <w:rsid w:val="00AA5560"/>
    <w:rsid w:val="00AA57AF"/>
    <w:rsid w:val="00AA59F5"/>
    <w:rsid w:val="00AA5B43"/>
    <w:rsid w:val="00AA62DE"/>
    <w:rsid w:val="00AA667B"/>
    <w:rsid w:val="00AA68B1"/>
    <w:rsid w:val="00AA6E1E"/>
    <w:rsid w:val="00AA6EEA"/>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A9D"/>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FD6"/>
    <w:rsid w:val="00AC563B"/>
    <w:rsid w:val="00AC5D2C"/>
    <w:rsid w:val="00AC60FC"/>
    <w:rsid w:val="00AC6461"/>
    <w:rsid w:val="00AC6A08"/>
    <w:rsid w:val="00AC6A5A"/>
    <w:rsid w:val="00AC6CE7"/>
    <w:rsid w:val="00AC7067"/>
    <w:rsid w:val="00AC710A"/>
    <w:rsid w:val="00AC7136"/>
    <w:rsid w:val="00AC79B6"/>
    <w:rsid w:val="00AC7D6F"/>
    <w:rsid w:val="00AC7DA4"/>
    <w:rsid w:val="00AC7EB2"/>
    <w:rsid w:val="00AD003C"/>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52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72C6"/>
    <w:rsid w:val="00AD744A"/>
    <w:rsid w:val="00AD752D"/>
    <w:rsid w:val="00AD7AFD"/>
    <w:rsid w:val="00AD7B2A"/>
    <w:rsid w:val="00AD7DF4"/>
    <w:rsid w:val="00AE047E"/>
    <w:rsid w:val="00AE0496"/>
    <w:rsid w:val="00AE0589"/>
    <w:rsid w:val="00AE05FE"/>
    <w:rsid w:val="00AE0677"/>
    <w:rsid w:val="00AE067F"/>
    <w:rsid w:val="00AE0894"/>
    <w:rsid w:val="00AE099A"/>
    <w:rsid w:val="00AE0A44"/>
    <w:rsid w:val="00AE0D01"/>
    <w:rsid w:val="00AE122C"/>
    <w:rsid w:val="00AE17E3"/>
    <w:rsid w:val="00AE1848"/>
    <w:rsid w:val="00AE1980"/>
    <w:rsid w:val="00AE1DBC"/>
    <w:rsid w:val="00AE227F"/>
    <w:rsid w:val="00AE23BD"/>
    <w:rsid w:val="00AE24B9"/>
    <w:rsid w:val="00AE2CC9"/>
    <w:rsid w:val="00AE2EB6"/>
    <w:rsid w:val="00AE31C2"/>
    <w:rsid w:val="00AE35A1"/>
    <w:rsid w:val="00AE35C9"/>
    <w:rsid w:val="00AE387B"/>
    <w:rsid w:val="00AE3AA4"/>
    <w:rsid w:val="00AE3D51"/>
    <w:rsid w:val="00AE3D8C"/>
    <w:rsid w:val="00AE3F92"/>
    <w:rsid w:val="00AE48E3"/>
    <w:rsid w:val="00AE4903"/>
    <w:rsid w:val="00AE49BB"/>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244"/>
    <w:rsid w:val="00AF52E5"/>
    <w:rsid w:val="00AF546E"/>
    <w:rsid w:val="00AF5549"/>
    <w:rsid w:val="00AF5941"/>
    <w:rsid w:val="00AF5D0B"/>
    <w:rsid w:val="00AF5E6B"/>
    <w:rsid w:val="00AF5F3E"/>
    <w:rsid w:val="00AF7251"/>
    <w:rsid w:val="00AF73DC"/>
    <w:rsid w:val="00AF795C"/>
    <w:rsid w:val="00AF7C6C"/>
    <w:rsid w:val="00AF7CB7"/>
    <w:rsid w:val="00AF7D19"/>
    <w:rsid w:val="00AF7EFA"/>
    <w:rsid w:val="00AF7FD4"/>
    <w:rsid w:val="00B0034D"/>
    <w:rsid w:val="00B00A2F"/>
    <w:rsid w:val="00B01364"/>
    <w:rsid w:val="00B01435"/>
    <w:rsid w:val="00B017FB"/>
    <w:rsid w:val="00B01854"/>
    <w:rsid w:val="00B01DCB"/>
    <w:rsid w:val="00B023A9"/>
    <w:rsid w:val="00B02655"/>
    <w:rsid w:val="00B0270D"/>
    <w:rsid w:val="00B02CF5"/>
    <w:rsid w:val="00B02DA1"/>
    <w:rsid w:val="00B031E8"/>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EE"/>
    <w:rsid w:val="00B075F6"/>
    <w:rsid w:val="00B07895"/>
    <w:rsid w:val="00B07B2B"/>
    <w:rsid w:val="00B07D28"/>
    <w:rsid w:val="00B07F4F"/>
    <w:rsid w:val="00B07F7B"/>
    <w:rsid w:val="00B1032A"/>
    <w:rsid w:val="00B10496"/>
    <w:rsid w:val="00B105C7"/>
    <w:rsid w:val="00B10829"/>
    <w:rsid w:val="00B10D3E"/>
    <w:rsid w:val="00B10F99"/>
    <w:rsid w:val="00B111C1"/>
    <w:rsid w:val="00B113B5"/>
    <w:rsid w:val="00B11664"/>
    <w:rsid w:val="00B118B9"/>
    <w:rsid w:val="00B11B6C"/>
    <w:rsid w:val="00B11DF2"/>
    <w:rsid w:val="00B11F09"/>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D4D"/>
    <w:rsid w:val="00B16084"/>
    <w:rsid w:val="00B16731"/>
    <w:rsid w:val="00B1676D"/>
    <w:rsid w:val="00B16978"/>
    <w:rsid w:val="00B16A51"/>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79"/>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C9"/>
    <w:rsid w:val="00B377FF"/>
    <w:rsid w:val="00B37878"/>
    <w:rsid w:val="00B379C7"/>
    <w:rsid w:val="00B379CE"/>
    <w:rsid w:val="00B37CC1"/>
    <w:rsid w:val="00B37E15"/>
    <w:rsid w:val="00B37E64"/>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4D2"/>
    <w:rsid w:val="00B545DD"/>
    <w:rsid w:val="00B54731"/>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85D"/>
    <w:rsid w:val="00B619F7"/>
    <w:rsid w:val="00B61ADD"/>
    <w:rsid w:val="00B61DD7"/>
    <w:rsid w:val="00B61DDC"/>
    <w:rsid w:val="00B62B72"/>
    <w:rsid w:val="00B63529"/>
    <w:rsid w:val="00B63E0F"/>
    <w:rsid w:val="00B6416D"/>
    <w:rsid w:val="00B6447C"/>
    <w:rsid w:val="00B64971"/>
    <w:rsid w:val="00B64B5E"/>
    <w:rsid w:val="00B64BD0"/>
    <w:rsid w:val="00B6521D"/>
    <w:rsid w:val="00B6538D"/>
    <w:rsid w:val="00B6539F"/>
    <w:rsid w:val="00B65605"/>
    <w:rsid w:val="00B65B63"/>
    <w:rsid w:val="00B65D1D"/>
    <w:rsid w:val="00B65D84"/>
    <w:rsid w:val="00B65DCF"/>
    <w:rsid w:val="00B65DFB"/>
    <w:rsid w:val="00B664A4"/>
    <w:rsid w:val="00B666C6"/>
    <w:rsid w:val="00B66861"/>
    <w:rsid w:val="00B66BE7"/>
    <w:rsid w:val="00B66D92"/>
    <w:rsid w:val="00B677AD"/>
    <w:rsid w:val="00B67F33"/>
    <w:rsid w:val="00B67F4A"/>
    <w:rsid w:val="00B7023A"/>
    <w:rsid w:val="00B706D4"/>
    <w:rsid w:val="00B7070B"/>
    <w:rsid w:val="00B70D8B"/>
    <w:rsid w:val="00B70E53"/>
    <w:rsid w:val="00B70EDA"/>
    <w:rsid w:val="00B71AC0"/>
    <w:rsid w:val="00B71AEB"/>
    <w:rsid w:val="00B71C66"/>
    <w:rsid w:val="00B71DC2"/>
    <w:rsid w:val="00B7201C"/>
    <w:rsid w:val="00B72354"/>
    <w:rsid w:val="00B72388"/>
    <w:rsid w:val="00B72602"/>
    <w:rsid w:val="00B727CB"/>
    <w:rsid w:val="00B729A2"/>
    <w:rsid w:val="00B72A4C"/>
    <w:rsid w:val="00B72A84"/>
    <w:rsid w:val="00B72B70"/>
    <w:rsid w:val="00B72B9A"/>
    <w:rsid w:val="00B73625"/>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2D9"/>
    <w:rsid w:val="00B83445"/>
    <w:rsid w:val="00B83536"/>
    <w:rsid w:val="00B841BD"/>
    <w:rsid w:val="00B84287"/>
    <w:rsid w:val="00B84308"/>
    <w:rsid w:val="00B845C8"/>
    <w:rsid w:val="00B84A69"/>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AFD"/>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B"/>
    <w:rsid w:val="00B9584D"/>
    <w:rsid w:val="00B95858"/>
    <w:rsid w:val="00B95C83"/>
    <w:rsid w:val="00B95D2B"/>
    <w:rsid w:val="00B95DBF"/>
    <w:rsid w:val="00B96444"/>
    <w:rsid w:val="00B96B2C"/>
    <w:rsid w:val="00B9747E"/>
    <w:rsid w:val="00B974C5"/>
    <w:rsid w:val="00B975F3"/>
    <w:rsid w:val="00B97623"/>
    <w:rsid w:val="00B9772B"/>
    <w:rsid w:val="00BA06FE"/>
    <w:rsid w:val="00BA0904"/>
    <w:rsid w:val="00BA0B4E"/>
    <w:rsid w:val="00BA0BE1"/>
    <w:rsid w:val="00BA0EE8"/>
    <w:rsid w:val="00BA11B6"/>
    <w:rsid w:val="00BA1513"/>
    <w:rsid w:val="00BA1639"/>
    <w:rsid w:val="00BA1828"/>
    <w:rsid w:val="00BA1ACB"/>
    <w:rsid w:val="00BA23DE"/>
    <w:rsid w:val="00BA24BA"/>
    <w:rsid w:val="00BA2D7B"/>
    <w:rsid w:val="00BA2F8D"/>
    <w:rsid w:val="00BA316D"/>
    <w:rsid w:val="00BA31BF"/>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3E9F"/>
    <w:rsid w:val="00BB483B"/>
    <w:rsid w:val="00BB494D"/>
    <w:rsid w:val="00BB49B4"/>
    <w:rsid w:val="00BB4AFE"/>
    <w:rsid w:val="00BB4C77"/>
    <w:rsid w:val="00BB53CB"/>
    <w:rsid w:val="00BB54FA"/>
    <w:rsid w:val="00BB5569"/>
    <w:rsid w:val="00BB5696"/>
    <w:rsid w:val="00BB5A22"/>
    <w:rsid w:val="00BB61CF"/>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3AD9"/>
    <w:rsid w:val="00BC41A0"/>
    <w:rsid w:val="00BC4424"/>
    <w:rsid w:val="00BC495A"/>
    <w:rsid w:val="00BC5416"/>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7DA"/>
    <w:rsid w:val="00BD0867"/>
    <w:rsid w:val="00BD092F"/>
    <w:rsid w:val="00BD0B22"/>
    <w:rsid w:val="00BD0CB4"/>
    <w:rsid w:val="00BD0E12"/>
    <w:rsid w:val="00BD1236"/>
    <w:rsid w:val="00BD1761"/>
    <w:rsid w:val="00BD1B48"/>
    <w:rsid w:val="00BD1C84"/>
    <w:rsid w:val="00BD22E9"/>
    <w:rsid w:val="00BD24C4"/>
    <w:rsid w:val="00BD2677"/>
    <w:rsid w:val="00BD2B57"/>
    <w:rsid w:val="00BD3537"/>
    <w:rsid w:val="00BD362A"/>
    <w:rsid w:val="00BD39EA"/>
    <w:rsid w:val="00BD3A94"/>
    <w:rsid w:val="00BD401D"/>
    <w:rsid w:val="00BD5042"/>
    <w:rsid w:val="00BD5C52"/>
    <w:rsid w:val="00BD5D36"/>
    <w:rsid w:val="00BD5FAB"/>
    <w:rsid w:val="00BD62C4"/>
    <w:rsid w:val="00BD62C8"/>
    <w:rsid w:val="00BD64F5"/>
    <w:rsid w:val="00BD727E"/>
    <w:rsid w:val="00BD7466"/>
    <w:rsid w:val="00BD7AE0"/>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DF8"/>
    <w:rsid w:val="00BE3F78"/>
    <w:rsid w:val="00BE3F9A"/>
    <w:rsid w:val="00BE3FE9"/>
    <w:rsid w:val="00BE4296"/>
    <w:rsid w:val="00BE42DA"/>
    <w:rsid w:val="00BE4715"/>
    <w:rsid w:val="00BE47BF"/>
    <w:rsid w:val="00BE4ACD"/>
    <w:rsid w:val="00BE4EB4"/>
    <w:rsid w:val="00BE4EBA"/>
    <w:rsid w:val="00BE5224"/>
    <w:rsid w:val="00BE5413"/>
    <w:rsid w:val="00BE5741"/>
    <w:rsid w:val="00BE57AC"/>
    <w:rsid w:val="00BE58AC"/>
    <w:rsid w:val="00BE5B85"/>
    <w:rsid w:val="00BE5D11"/>
    <w:rsid w:val="00BE5ECB"/>
    <w:rsid w:val="00BE5F77"/>
    <w:rsid w:val="00BE5FA0"/>
    <w:rsid w:val="00BE6320"/>
    <w:rsid w:val="00BE6590"/>
    <w:rsid w:val="00BE66D0"/>
    <w:rsid w:val="00BE6757"/>
    <w:rsid w:val="00BE6B96"/>
    <w:rsid w:val="00BE6DE8"/>
    <w:rsid w:val="00BE7073"/>
    <w:rsid w:val="00BE70CE"/>
    <w:rsid w:val="00BE7166"/>
    <w:rsid w:val="00BE7174"/>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6DD8"/>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2FE"/>
    <w:rsid w:val="00C0336D"/>
    <w:rsid w:val="00C034AA"/>
    <w:rsid w:val="00C03C8B"/>
    <w:rsid w:val="00C03CD0"/>
    <w:rsid w:val="00C04002"/>
    <w:rsid w:val="00C041D0"/>
    <w:rsid w:val="00C04394"/>
    <w:rsid w:val="00C04459"/>
    <w:rsid w:val="00C047A2"/>
    <w:rsid w:val="00C04CD2"/>
    <w:rsid w:val="00C04E99"/>
    <w:rsid w:val="00C051D5"/>
    <w:rsid w:val="00C053EB"/>
    <w:rsid w:val="00C058A3"/>
    <w:rsid w:val="00C05D6C"/>
    <w:rsid w:val="00C05FAF"/>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87A"/>
    <w:rsid w:val="00C11C97"/>
    <w:rsid w:val="00C11E25"/>
    <w:rsid w:val="00C126F7"/>
    <w:rsid w:val="00C12821"/>
    <w:rsid w:val="00C128E6"/>
    <w:rsid w:val="00C1294A"/>
    <w:rsid w:val="00C12999"/>
    <w:rsid w:val="00C12EEC"/>
    <w:rsid w:val="00C13131"/>
    <w:rsid w:val="00C13680"/>
    <w:rsid w:val="00C13751"/>
    <w:rsid w:val="00C13938"/>
    <w:rsid w:val="00C1395C"/>
    <w:rsid w:val="00C13984"/>
    <w:rsid w:val="00C13A0A"/>
    <w:rsid w:val="00C13B42"/>
    <w:rsid w:val="00C13BA5"/>
    <w:rsid w:val="00C13CD0"/>
    <w:rsid w:val="00C14881"/>
    <w:rsid w:val="00C14FF4"/>
    <w:rsid w:val="00C152B4"/>
    <w:rsid w:val="00C1531C"/>
    <w:rsid w:val="00C154BB"/>
    <w:rsid w:val="00C15762"/>
    <w:rsid w:val="00C15B81"/>
    <w:rsid w:val="00C16553"/>
    <w:rsid w:val="00C16570"/>
    <w:rsid w:val="00C16609"/>
    <w:rsid w:val="00C16623"/>
    <w:rsid w:val="00C1686F"/>
    <w:rsid w:val="00C169C6"/>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338"/>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020"/>
    <w:rsid w:val="00C3196C"/>
    <w:rsid w:val="00C31E99"/>
    <w:rsid w:val="00C31F8A"/>
    <w:rsid w:val="00C31FB1"/>
    <w:rsid w:val="00C3237C"/>
    <w:rsid w:val="00C32800"/>
    <w:rsid w:val="00C3284B"/>
    <w:rsid w:val="00C32DFF"/>
    <w:rsid w:val="00C331F6"/>
    <w:rsid w:val="00C334F1"/>
    <w:rsid w:val="00C33A84"/>
    <w:rsid w:val="00C33B2A"/>
    <w:rsid w:val="00C33DC2"/>
    <w:rsid w:val="00C3400D"/>
    <w:rsid w:val="00C3425F"/>
    <w:rsid w:val="00C342A5"/>
    <w:rsid w:val="00C34658"/>
    <w:rsid w:val="00C348ED"/>
    <w:rsid w:val="00C349C5"/>
    <w:rsid w:val="00C34BFE"/>
    <w:rsid w:val="00C34CE7"/>
    <w:rsid w:val="00C34EC9"/>
    <w:rsid w:val="00C34FDC"/>
    <w:rsid w:val="00C35414"/>
    <w:rsid w:val="00C357B8"/>
    <w:rsid w:val="00C357D0"/>
    <w:rsid w:val="00C3643D"/>
    <w:rsid w:val="00C36B94"/>
    <w:rsid w:val="00C36CCE"/>
    <w:rsid w:val="00C3705B"/>
    <w:rsid w:val="00C37191"/>
    <w:rsid w:val="00C3764E"/>
    <w:rsid w:val="00C37B4E"/>
    <w:rsid w:val="00C37C3D"/>
    <w:rsid w:val="00C4005E"/>
    <w:rsid w:val="00C4049C"/>
    <w:rsid w:val="00C40D93"/>
    <w:rsid w:val="00C4173B"/>
    <w:rsid w:val="00C41A8C"/>
    <w:rsid w:val="00C41AEF"/>
    <w:rsid w:val="00C429A2"/>
    <w:rsid w:val="00C430C3"/>
    <w:rsid w:val="00C4358E"/>
    <w:rsid w:val="00C437A8"/>
    <w:rsid w:val="00C438BD"/>
    <w:rsid w:val="00C43C23"/>
    <w:rsid w:val="00C44182"/>
    <w:rsid w:val="00C4445B"/>
    <w:rsid w:val="00C4449F"/>
    <w:rsid w:val="00C444FA"/>
    <w:rsid w:val="00C4496C"/>
    <w:rsid w:val="00C44B2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0F8D"/>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9C2"/>
    <w:rsid w:val="00C53ADD"/>
    <w:rsid w:val="00C53CE9"/>
    <w:rsid w:val="00C53E05"/>
    <w:rsid w:val="00C5428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ED2"/>
    <w:rsid w:val="00C57F30"/>
    <w:rsid w:val="00C60746"/>
    <w:rsid w:val="00C60A1E"/>
    <w:rsid w:val="00C60DBC"/>
    <w:rsid w:val="00C60ED5"/>
    <w:rsid w:val="00C61041"/>
    <w:rsid w:val="00C610DC"/>
    <w:rsid w:val="00C61203"/>
    <w:rsid w:val="00C6148B"/>
    <w:rsid w:val="00C61AB8"/>
    <w:rsid w:val="00C61C1D"/>
    <w:rsid w:val="00C62031"/>
    <w:rsid w:val="00C6219D"/>
    <w:rsid w:val="00C626B3"/>
    <w:rsid w:val="00C62810"/>
    <w:rsid w:val="00C62B15"/>
    <w:rsid w:val="00C6308A"/>
    <w:rsid w:val="00C63101"/>
    <w:rsid w:val="00C633EF"/>
    <w:rsid w:val="00C63CE2"/>
    <w:rsid w:val="00C64287"/>
    <w:rsid w:val="00C6454B"/>
    <w:rsid w:val="00C64D81"/>
    <w:rsid w:val="00C64F3C"/>
    <w:rsid w:val="00C650A3"/>
    <w:rsid w:val="00C652C2"/>
    <w:rsid w:val="00C65533"/>
    <w:rsid w:val="00C65AA3"/>
    <w:rsid w:val="00C66525"/>
    <w:rsid w:val="00C66738"/>
    <w:rsid w:val="00C66B54"/>
    <w:rsid w:val="00C66FFA"/>
    <w:rsid w:val="00C6704E"/>
    <w:rsid w:val="00C67897"/>
    <w:rsid w:val="00C703D9"/>
    <w:rsid w:val="00C70BCB"/>
    <w:rsid w:val="00C71281"/>
    <w:rsid w:val="00C71516"/>
    <w:rsid w:val="00C719C9"/>
    <w:rsid w:val="00C71DE8"/>
    <w:rsid w:val="00C724F4"/>
    <w:rsid w:val="00C727DD"/>
    <w:rsid w:val="00C729FE"/>
    <w:rsid w:val="00C72B13"/>
    <w:rsid w:val="00C72B29"/>
    <w:rsid w:val="00C72BF5"/>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9F4"/>
    <w:rsid w:val="00C75D47"/>
    <w:rsid w:val="00C760FF"/>
    <w:rsid w:val="00C76384"/>
    <w:rsid w:val="00C766F6"/>
    <w:rsid w:val="00C7690F"/>
    <w:rsid w:val="00C76CF9"/>
    <w:rsid w:val="00C76F98"/>
    <w:rsid w:val="00C76FC8"/>
    <w:rsid w:val="00C777CB"/>
    <w:rsid w:val="00C7797D"/>
    <w:rsid w:val="00C804BD"/>
    <w:rsid w:val="00C80958"/>
    <w:rsid w:val="00C80B34"/>
    <w:rsid w:val="00C80C24"/>
    <w:rsid w:val="00C80E40"/>
    <w:rsid w:val="00C80F51"/>
    <w:rsid w:val="00C8107D"/>
    <w:rsid w:val="00C81179"/>
    <w:rsid w:val="00C81455"/>
    <w:rsid w:val="00C814C3"/>
    <w:rsid w:val="00C81A74"/>
    <w:rsid w:val="00C81C8D"/>
    <w:rsid w:val="00C81E73"/>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653"/>
    <w:rsid w:val="00C85B6A"/>
    <w:rsid w:val="00C85E57"/>
    <w:rsid w:val="00C860F2"/>
    <w:rsid w:val="00C862EA"/>
    <w:rsid w:val="00C863C1"/>
    <w:rsid w:val="00C86658"/>
    <w:rsid w:val="00C86867"/>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743"/>
    <w:rsid w:val="00C93889"/>
    <w:rsid w:val="00C939A0"/>
    <w:rsid w:val="00C93C8E"/>
    <w:rsid w:val="00C94131"/>
    <w:rsid w:val="00C94237"/>
    <w:rsid w:val="00C948C4"/>
    <w:rsid w:val="00C94999"/>
    <w:rsid w:val="00C95254"/>
    <w:rsid w:val="00C9529A"/>
    <w:rsid w:val="00C955B3"/>
    <w:rsid w:val="00C95903"/>
    <w:rsid w:val="00C95FC5"/>
    <w:rsid w:val="00C964B2"/>
    <w:rsid w:val="00C96736"/>
    <w:rsid w:val="00C96915"/>
    <w:rsid w:val="00C96929"/>
    <w:rsid w:val="00C9707F"/>
    <w:rsid w:val="00C97208"/>
    <w:rsid w:val="00C973B5"/>
    <w:rsid w:val="00C9776E"/>
    <w:rsid w:val="00C97EC5"/>
    <w:rsid w:val="00C97EF8"/>
    <w:rsid w:val="00C97F50"/>
    <w:rsid w:val="00CA012A"/>
    <w:rsid w:val="00CA06EC"/>
    <w:rsid w:val="00CA075A"/>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12D2"/>
    <w:rsid w:val="00CB158E"/>
    <w:rsid w:val="00CB2A24"/>
    <w:rsid w:val="00CB2C1D"/>
    <w:rsid w:val="00CB2D76"/>
    <w:rsid w:val="00CB2EDB"/>
    <w:rsid w:val="00CB2FC0"/>
    <w:rsid w:val="00CB309A"/>
    <w:rsid w:val="00CB313D"/>
    <w:rsid w:val="00CB316A"/>
    <w:rsid w:val="00CB4837"/>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1F7B"/>
    <w:rsid w:val="00CC2134"/>
    <w:rsid w:val="00CC24AD"/>
    <w:rsid w:val="00CC2913"/>
    <w:rsid w:val="00CC2FCC"/>
    <w:rsid w:val="00CC3092"/>
    <w:rsid w:val="00CC3EC1"/>
    <w:rsid w:val="00CC4448"/>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C6A"/>
    <w:rsid w:val="00CD0F95"/>
    <w:rsid w:val="00CD1069"/>
    <w:rsid w:val="00CD14E6"/>
    <w:rsid w:val="00CD1884"/>
    <w:rsid w:val="00CD19A3"/>
    <w:rsid w:val="00CD1B1F"/>
    <w:rsid w:val="00CD1D47"/>
    <w:rsid w:val="00CD23C2"/>
    <w:rsid w:val="00CD25FE"/>
    <w:rsid w:val="00CD288B"/>
    <w:rsid w:val="00CD289E"/>
    <w:rsid w:val="00CD2999"/>
    <w:rsid w:val="00CD2A76"/>
    <w:rsid w:val="00CD2D5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3F89"/>
    <w:rsid w:val="00CE41C5"/>
    <w:rsid w:val="00CE4234"/>
    <w:rsid w:val="00CE448F"/>
    <w:rsid w:val="00CE4741"/>
    <w:rsid w:val="00CE48AB"/>
    <w:rsid w:val="00CE48CE"/>
    <w:rsid w:val="00CE50DD"/>
    <w:rsid w:val="00CE5347"/>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B05"/>
    <w:rsid w:val="00CF0CC8"/>
    <w:rsid w:val="00CF0CE8"/>
    <w:rsid w:val="00CF0D83"/>
    <w:rsid w:val="00CF119F"/>
    <w:rsid w:val="00CF12FF"/>
    <w:rsid w:val="00CF154D"/>
    <w:rsid w:val="00CF174D"/>
    <w:rsid w:val="00CF1761"/>
    <w:rsid w:val="00CF18FC"/>
    <w:rsid w:val="00CF1DB6"/>
    <w:rsid w:val="00CF2573"/>
    <w:rsid w:val="00CF287A"/>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E7C"/>
    <w:rsid w:val="00D00601"/>
    <w:rsid w:val="00D007CE"/>
    <w:rsid w:val="00D00DF6"/>
    <w:rsid w:val="00D014BF"/>
    <w:rsid w:val="00D01829"/>
    <w:rsid w:val="00D01A20"/>
    <w:rsid w:val="00D01F0A"/>
    <w:rsid w:val="00D021E3"/>
    <w:rsid w:val="00D02352"/>
    <w:rsid w:val="00D025CD"/>
    <w:rsid w:val="00D02688"/>
    <w:rsid w:val="00D02B75"/>
    <w:rsid w:val="00D02C90"/>
    <w:rsid w:val="00D03544"/>
    <w:rsid w:val="00D0393E"/>
    <w:rsid w:val="00D03CE2"/>
    <w:rsid w:val="00D03DA9"/>
    <w:rsid w:val="00D03F32"/>
    <w:rsid w:val="00D040A0"/>
    <w:rsid w:val="00D04A78"/>
    <w:rsid w:val="00D04B4E"/>
    <w:rsid w:val="00D04BFA"/>
    <w:rsid w:val="00D04F23"/>
    <w:rsid w:val="00D0511B"/>
    <w:rsid w:val="00D0527B"/>
    <w:rsid w:val="00D05348"/>
    <w:rsid w:val="00D0570A"/>
    <w:rsid w:val="00D058F0"/>
    <w:rsid w:val="00D061D1"/>
    <w:rsid w:val="00D06506"/>
    <w:rsid w:val="00D0683C"/>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0EE"/>
    <w:rsid w:val="00D129DB"/>
    <w:rsid w:val="00D12DBF"/>
    <w:rsid w:val="00D13462"/>
    <w:rsid w:val="00D134B1"/>
    <w:rsid w:val="00D1362E"/>
    <w:rsid w:val="00D138D3"/>
    <w:rsid w:val="00D13AF5"/>
    <w:rsid w:val="00D13DB5"/>
    <w:rsid w:val="00D14044"/>
    <w:rsid w:val="00D14084"/>
    <w:rsid w:val="00D140C0"/>
    <w:rsid w:val="00D142C7"/>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56D"/>
    <w:rsid w:val="00D2086C"/>
    <w:rsid w:val="00D20DE5"/>
    <w:rsid w:val="00D20E87"/>
    <w:rsid w:val="00D212E6"/>
    <w:rsid w:val="00D21329"/>
    <w:rsid w:val="00D217DB"/>
    <w:rsid w:val="00D21D60"/>
    <w:rsid w:val="00D21F90"/>
    <w:rsid w:val="00D2217A"/>
    <w:rsid w:val="00D224A1"/>
    <w:rsid w:val="00D22897"/>
    <w:rsid w:val="00D22931"/>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66FB"/>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3B70"/>
    <w:rsid w:val="00D3402E"/>
    <w:rsid w:val="00D340C9"/>
    <w:rsid w:val="00D3418C"/>
    <w:rsid w:val="00D344B1"/>
    <w:rsid w:val="00D34792"/>
    <w:rsid w:val="00D34AEA"/>
    <w:rsid w:val="00D34CAE"/>
    <w:rsid w:val="00D351DA"/>
    <w:rsid w:val="00D3521C"/>
    <w:rsid w:val="00D3584E"/>
    <w:rsid w:val="00D359E2"/>
    <w:rsid w:val="00D364D0"/>
    <w:rsid w:val="00D36D52"/>
    <w:rsid w:val="00D36F08"/>
    <w:rsid w:val="00D37085"/>
    <w:rsid w:val="00D370C8"/>
    <w:rsid w:val="00D37352"/>
    <w:rsid w:val="00D37384"/>
    <w:rsid w:val="00D376C4"/>
    <w:rsid w:val="00D37DD0"/>
    <w:rsid w:val="00D37F18"/>
    <w:rsid w:val="00D4031D"/>
    <w:rsid w:val="00D406F6"/>
    <w:rsid w:val="00D40832"/>
    <w:rsid w:val="00D40930"/>
    <w:rsid w:val="00D40ABD"/>
    <w:rsid w:val="00D4121A"/>
    <w:rsid w:val="00D4160F"/>
    <w:rsid w:val="00D418AC"/>
    <w:rsid w:val="00D41A31"/>
    <w:rsid w:val="00D41A6B"/>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B3"/>
    <w:rsid w:val="00D44DE5"/>
    <w:rsid w:val="00D45359"/>
    <w:rsid w:val="00D4540C"/>
    <w:rsid w:val="00D45502"/>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EB6"/>
    <w:rsid w:val="00D51282"/>
    <w:rsid w:val="00D512A8"/>
    <w:rsid w:val="00D51497"/>
    <w:rsid w:val="00D5166A"/>
    <w:rsid w:val="00D517BD"/>
    <w:rsid w:val="00D51938"/>
    <w:rsid w:val="00D5193F"/>
    <w:rsid w:val="00D51DBB"/>
    <w:rsid w:val="00D527B7"/>
    <w:rsid w:val="00D5282D"/>
    <w:rsid w:val="00D5298D"/>
    <w:rsid w:val="00D52C35"/>
    <w:rsid w:val="00D52C4E"/>
    <w:rsid w:val="00D532B2"/>
    <w:rsid w:val="00D53602"/>
    <w:rsid w:val="00D5378A"/>
    <w:rsid w:val="00D53938"/>
    <w:rsid w:val="00D539E9"/>
    <w:rsid w:val="00D53BC4"/>
    <w:rsid w:val="00D53E25"/>
    <w:rsid w:val="00D5460E"/>
    <w:rsid w:val="00D54638"/>
    <w:rsid w:val="00D54F57"/>
    <w:rsid w:val="00D550AA"/>
    <w:rsid w:val="00D550AD"/>
    <w:rsid w:val="00D55348"/>
    <w:rsid w:val="00D553AA"/>
    <w:rsid w:val="00D560D0"/>
    <w:rsid w:val="00D561F0"/>
    <w:rsid w:val="00D563DB"/>
    <w:rsid w:val="00D565A8"/>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288"/>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559"/>
    <w:rsid w:val="00D7381C"/>
    <w:rsid w:val="00D73824"/>
    <w:rsid w:val="00D73891"/>
    <w:rsid w:val="00D73AD9"/>
    <w:rsid w:val="00D73EDF"/>
    <w:rsid w:val="00D7413C"/>
    <w:rsid w:val="00D74158"/>
    <w:rsid w:val="00D744AC"/>
    <w:rsid w:val="00D7455E"/>
    <w:rsid w:val="00D74588"/>
    <w:rsid w:val="00D74674"/>
    <w:rsid w:val="00D749BB"/>
    <w:rsid w:val="00D749E8"/>
    <w:rsid w:val="00D74E27"/>
    <w:rsid w:val="00D7500C"/>
    <w:rsid w:val="00D76181"/>
    <w:rsid w:val="00D76979"/>
    <w:rsid w:val="00D769D5"/>
    <w:rsid w:val="00D76A92"/>
    <w:rsid w:val="00D7717C"/>
    <w:rsid w:val="00D772AF"/>
    <w:rsid w:val="00D77873"/>
    <w:rsid w:val="00D77AD2"/>
    <w:rsid w:val="00D77BE5"/>
    <w:rsid w:val="00D77C11"/>
    <w:rsid w:val="00D77E0E"/>
    <w:rsid w:val="00D77E13"/>
    <w:rsid w:val="00D77FEE"/>
    <w:rsid w:val="00D809CD"/>
    <w:rsid w:val="00D80B6E"/>
    <w:rsid w:val="00D80DDC"/>
    <w:rsid w:val="00D80DDD"/>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172"/>
    <w:rsid w:val="00D84232"/>
    <w:rsid w:val="00D842CE"/>
    <w:rsid w:val="00D84627"/>
    <w:rsid w:val="00D84A15"/>
    <w:rsid w:val="00D84B94"/>
    <w:rsid w:val="00D85677"/>
    <w:rsid w:val="00D8586E"/>
    <w:rsid w:val="00D85878"/>
    <w:rsid w:val="00D85CA1"/>
    <w:rsid w:val="00D85CE4"/>
    <w:rsid w:val="00D860E1"/>
    <w:rsid w:val="00D8622B"/>
    <w:rsid w:val="00D86390"/>
    <w:rsid w:val="00D863A1"/>
    <w:rsid w:val="00D86911"/>
    <w:rsid w:val="00D86C0D"/>
    <w:rsid w:val="00D86D10"/>
    <w:rsid w:val="00D87183"/>
    <w:rsid w:val="00D87ADD"/>
    <w:rsid w:val="00D87DE7"/>
    <w:rsid w:val="00D90704"/>
    <w:rsid w:val="00D90927"/>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34E"/>
    <w:rsid w:val="00D95832"/>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35B"/>
    <w:rsid w:val="00DA34C2"/>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68"/>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B7DAF"/>
    <w:rsid w:val="00DC0203"/>
    <w:rsid w:val="00DC02CB"/>
    <w:rsid w:val="00DC0653"/>
    <w:rsid w:val="00DC0898"/>
    <w:rsid w:val="00DC10E6"/>
    <w:rsid w:val="00DC127F"/>
    <w:rsid w:val="00DC1A6E"/>
    <w:rsid w:val="00DC1A90"/>
    <w:rsid w:val="00DC1F58"/>
    <w:rsid w:val="00DC21CA"/>
    <w:rsid w:val="00DC2462"/>
    <w:rsid w:val="00DC29DA"/>
    <w:rsid w:val="00DC2B07"/>
    <w:rsid w:val="00DC307D"/>
    <w:rsid w:val="00DC31EC"/>
    <w:rsid w:val="00DC320F"/>
    <w:rsid w:val="00DC3252"/>
    <w:rsid w:val="00DC3325"/>
    <w:rsid w:val="00DC35B8"/>
    <w:rsid w:val="00DC360D"/>
    <w:rsid w:val="00DC3660"/>
    <w:rsid w:val="00DC3800"/>
    <w:rsid w:val="00DC3AEE"/>
    <w:rsid w:val="00DC3DDB"/>
    <w:rsid w:val="00DC4447"/>
    <w:rsid w:val="00DC501C"/>
    <w:rsid w:val="00DC548E"/>
    <w:rsid w:val="00DC5637"/>
    <w:rsid w:val="00DC577A"/>
    <w:rsid w:val="00DC5912"/>
    <w:rsid w:val="00DC5A0D"/>
    <w:rsid w:val="00DC63F8"/>
    <w:rsid w:val="00DC6460"/>
    <w:rsid w:val="00DC65B9"/>
    <w:rsid w:val="00DC6937"/>
    <w:rsid w:val="00DC761E"/>
    <w:rsid w:val="00DC7A3C"/>
    <w:rsid w:val="00DC7A5B"/>
    <w:rsid w:val="00DC7AC3"/>
    <w:rsid w:val="00DC7ADF"/>
    <w:rsid w:val="00DC7BC8"/>
    <w:rsid w:val="00DC7D45"/>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722"/>
    <w:rsid w:val="00DD2B55"/>
    <w:rsid w:val="00DD2B6B"/>
    <w:rsid w:val="00DD2D98"/>
    <w:rsid w:val="00DD328D"/>
    <w:rsid w:val="00DD34E6"/>
    <w:rsid w:val="00DD353C"/>
    <w:rsid w:val="00DD35CB"/>
    <w:rsid w:val="00DD3AE7"/>
    <w:rsid w:val="00DD4109"/>
    <w:rsid w:val="00DD4432"/>
    <w:rsid w:val="00DD4501"/>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17F"/>
    <w:rsid w:val="00DF05EE"/>
    <w:rsid w:val="00DF07BA"/>
    <w:rsid w:val="00DF0DAD"/>
    <w:rsid w:val="00DF0ED6"/>
    <w:rsid w:val="00DF125B"/>
    <w:rsid w:val="00DF1AFB"/>
    <w:rsid w:val="00DF1B66"/>
    <w:rsid w:val="00DF23A2"/>
    <w:rsid w:val="00DF26C2"/>
    <w:rsid w:val="00DF2A15"/>
    <w:rsid w:val="00DF30EC"/>
    <w:rsid w:val="00DF3246"/>
    <w:rsid w:val="00DF3688"/>
    <w:rsid w:val="00DF3A92"/>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55C"/>
    <w:rsid w:val="00E04827"/>
    <w:rsid w:val="00E04EC4"/>
    <w:rsid w:val="00E04F3B"/>
    <w:rsid w:val="00E0504D"/>
    <w:rsid w:val="00E0579D"/>
    <w:rsid w:val="00E05D7E"/>
    <w:rsid w:val="00E05E88"/>
    <w:rsid w:val="00E0678C"/>
    <w:rsid w:val="00E06A4E"/>
    <w:rsid w:val="00E06A8F"/>
    <w:rsid w:val="00E06A9F"/>
    <w:rsid w:val="00E06CA6"/>
    <w:rsid w:val="00E0706B"/>
    <w:rsid w:val="00E07385"/>
    <w:rsid w:val="00E07869"/>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A8"/>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4C5B"/>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B8"/>
    <w:rsid w:val="00E20AE0"/>
    <w:rsid w:val="00E20B35"/>
    <w:rsid w:val="00E2120B"/>
    <w:rsid w:val="00E2126E"/>
    <w:rsid w:val="00E21965"/>
    <w:rsid w:val="00E219A3"/>
    <w:rsid w:val="00E21D73"/>
    <w:rsid w:val="00E22B5C"/>
    <w:rsid w:val="00E22BB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7D5"/>
    <w:rsid w:val="00E2780B"/>
    <w:rsid w:val="00E278B0"/>
    <w:rsid w:val="00E278FA"/>
    <w:rsid w:val="00E27B13"/>
    <w:rsid w:val="00E27D17"/>
    <w:rsid w:val="00E30069"/>
    <w:rsid w:val="00E30152"/>
    <w:rsid w:val="00E301A6"/>
    <w:rsid w:val="00E302C1"/>
    <w:rsid w:val="00E3033B"/>
    <w:rsid w:val="00E30586"/>
    <w:rsid w:val="00E30A02"/>
    <w:rsid w:val="00E30E4D"/>
    <w:rsid w:val="00E311B9"/>
    <w:rsid w:val="00E3123E"/>
    <w:rsid w:val="00E312CA"/>
    <w:rsid w:val="00E31366"/>
    <w:rsid w:val="00E31A2C"/>
    <w:rsid w:val="00E31C72"/>
    <w:rsid w:val="00E31DAC"/>
    <w:rsid w:val="00E32009"/>
    <w:rsid w:val="00E324DA"/>
    <w:rsid w:val="00E324FC"/>
    <w:rsid w:val="00E32582"/>
    <w:rsid w:val="00E32597"/>
    <w:rsid w:val="00E328E1"/>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261"/>
    <w:rsid w:val="00E356B6"/>
    <w:rsid w:val="00E35930"/>
    <w:rsid w:val="00E35ABB"/>
    <w:rsid w:val="00E35B6A"/>
    <w:rsid w:val="00E35F3B"/>
    <w:rsid w:val="00E35FD9"/>
    <w:rsid w:val="00E360F6"/>
    <w:rsid w:val="00E360FD"/>
    <w:rsid w:val="00E367C6"/>
    <w:rsid w:val="00E36943"/>
    <w:rsid w:val="00E36987"/>
    <w:rsid w:val="00E36B7D"/>
    <w:rsid w:val="00E36D36"/>
    <w:rsid w:val="00E37567"/>
    <w:rsid w:val="00E37B2D"/>
    <w:rsid w:val="00E37BAC"/>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30"/>
    <w:rsid w:val="00E422DC"/>
    <w:rsid w:val="00E4243C"/>
    <w:rsid w:val="00E42788"/>
    <w:rsid w:val="00E4295E"/>
    <w:rsid w:val="00E42A43"/>
    <w:rsid w:val="00E42B5B"/>
    <w:rsid w:val="00E430DA"/>
    <w:rsid w:val="00E4380E"/>
    <w:rsid w:val="00E43959"/>
    <w:rsid w:val="00E4398A"/>
    <w:rsid w:val="00E43DB0"/>
    <w:rsid w:val="00E4413C"/>
    <w:rsid w:val="00E44392"/>
    <w:rsid w:val="00E444A4"/>
    <w:rsid w:val="00E44668"/>
    <w:rsid w:val="00E44F50"/>
    <w:rsid w:val="00E4538F"/>
    <w:rsid w:val="00E454D0"/>
    <w:rsid w:val="00E460A9"/>
    <w:rsid w:val="00E46311"/>
    <w:rsid w:val="00E46380"/>
    <w:rsid w:val="00E4645C"/>
    <w:rsid w:val="00E46653"/>
    <w:rsid w:val="00E46999"/>
    <w:rsid w:val="00E46B4B"/>
    <w:rsid w:val="00E46FB0"/>
    <w:rsid w:val="00E4737F"/>
    <w:rsid w:val="00E477EE"/>
    <w:rsid w:val="00E47BDD"/>
    <w:rsid w:val="00E502A7"/>
    <w:rsid w:val="00E50362"/>
    <w:rsid w:val="00E5057E"/>
    <w:rsid w:val="00E505B3"/>
    <w:rsid w:val="00E5127A"/>
    <w:rsid w:val="00E514DC"/>
    <w:rsid w:val="00E51945"/>
    <w:rsid w:val="00E51954"/>
    <w:rsid w:val="00E51A48"/>
    <w:rsid w:val="00E51CC6"/>
    <w:rsid w:val="00E5247C"/>
    <w:rsid w:val="00E52546"/>
    <w:rsid w:val="00E52C73"/>
    <w:rsid w:val="00E530C3"/>
    <w:rsid w:val="00E54285"/>
    <w:rsid w:val="00E54A05"/>
    <w:rsid w:val="00E54A2C"/>
    <w:rsid w:val="00E54DFA"/>
    <w:rsid w:val="00E54EB8"/>
    <w:rsid w:val="00E55A67"/>
    <w:rsid w:val="00E55E30"/>
    <w:rsid w:val="00E5637C"/>
    <w:rsid w:val="00E5641D"/>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565"/>
    <w:rsid w:val="00E637B2"/>
    <w:rsid w:val="00E63D4A"/>
    <w:rsid w:val="00E63E20"/>
    <w:rsid w:val="00E643B5"/>
    <w:rsid w:val="00E64928"/>
    <w:rsid w:val="00E64AFC"/>
    <w:rsid w:val="00E64CCD"/>
    <w:rsid w:val="00E64E6B"/>
    <w:rsid w:val="00E6512D"/>
    <w:rsid w:val="00E652C9"/>
    <w:rsid w:val="00E654FA"/>
    <w:rsid w:val="00E65651"/>
    <w:rsid w:val="00E6571F"/>
    <w:rsid w:val="00E6572A"/>
    <w:rsid w:val="00E659CF"/>
    <w:rsid w:val="00E65BCB"/>
    <w:rsid w:val="00E662D7"/>
    <w:rsid w:val="00E66577"/>
    <w:rsid w:val="00E66A2A"/>
    <w:rsid w:val="00E67123"/>
    <w:rsid w:val="00E67264"/>
    <w:rsid w:val="00E673B5"/>
    <w:rsid w:val="00E67522"/>
    <w:rsid w:val="00E675D4"/>
    <w:rsid w:val="00E6775F"/>
    <w:rsid w:val="00E67AB7"/>
    <w:rsid w:val="00E67E12"/>
    <w:rsid w:val="00E67E7C"/>
    <w:rsid w:val="00E70027"/>
    <w:rsid w:val="00E7002E"/>
    <w:rsid w:val="00E700FC"/>
    <w:rsid w:val="00E70296"/>
    <w:rsid w:val="00E702DA"/>
    <w:rsid w:val="00E706F7"/>
    <w:rsid w:val="00E710B2"/>
    <w:rsid w:val="00E71260"/>
    <w:rsid w:val="00E71486"/>
    <w:rsid w:val="00E7151B"/>
    <w:rsid w:val="00E715BC"/>
    <w:rsid w:val="00E718CF"/>
    <w:rsid w:val="00E7190F"/>
    <w:rsid w:val="00E71A1E"/>
    <w:rsid w:val="00E71C21"/>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16F"/>
    <w:rsid w:val="00E823BB"/>
    <w:rsid w:val="00E828F7"/>
    <w:rsid w:val="00E82913"/>
    <w:rsid w:val="00E82BA5"/>
    <w:rsid w:val="00E82FE4"/>
    <w:rsid w:val="00E830BC"/>
    <w:rsid w:val="00E8325B"/>
    <w:rsid w:val="00E83545"/>
    <w:rsid w:val="00E835F1"/>
    <w:rsid w:val="00E836C4"/>
    <w:rsid w:val="00E836C8"/>
    <w:rsid w:val="00E83AE7"/>
    <w:rsid w:val="00E8408C"/>
    <w:rsid w:val="00E8489F"/>
    <w:rsid w:val="00E84A70"/>
    <w:rsid w:val="00E84DDF"/>
    <w:rsid w:val="00E84E8C"/>
    <w:rsid w:val="00E84F13"/>
    <w:rsid w:val="00E85315"/>
    <w:rsid w:val="00E85324"/>
    <w:rsid w:val="00E853F5"/>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97BAD"/>
    <w:rsid w:val="00EA0051"/>
    <w:rsid w:val="00EA011E"/>
    <w:rsid w:val="00EA0619"/>
    <w:rsid w:val="00EA0923"/>
    <w:rsid w:val="00EA0A6D"/>
    <w:rsid w:val="00EA1006"/>
    <w:rsid w:val="00EA1661"/>
    <w:rsid w:val="00EA1931"/>
    <w:rsid w:val="00EA1BE3"/>
    <w:rsid w:val="00EA1ECB"/>
    <w:rsid w:val="00EA1EEE"/>
    <w:rsid w:val="00EA22A9"/>
    <w:rsid w:val="00EA295F"/>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0A4"/>
    <w:rsid w:val="00EA7121"/>
    <w:rsid w:val="00EA721D"/>
    <w:rsid w:val="00EA7248"/>
    <w:rsid w:val="00EA7428"/>
    <w:rsid w:val="00EA758A"/>
    <w:rsid w:val="00EA760E"/>
    <w:rsid w:val="00EA7753"/>
    <w:rsid w:val="00EA797C"/>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2971"/>
    <w:rsid w:val="00EC2C79"/>
    <w:rsid w:val="00EC339C"/>
    <w:rsid w:val="00EC3413"/>
    <w:rsid w:val="00EC342D"/>
    <w:rsid w:val="00EC3517"/>
    <w:rsid w:val="00EC36F1"/>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379"/>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295"/>
    <w:rsid w:val="00ED59F4"/>
    <w:rsid w:val="00ED5C21"/>
    <w:rsid w:val="00ED6090"/>
    <w:rsid w:val="00ED6148"/>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152"/>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DDE"/>
    <w:rsid w:val="00EE7E0F"/>
    <w:rsid w:val="00EF013A"/>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558"/>
    <w:rsid w:val="00EF376D"/>
    <w:rsid w:val="00EF3776"/>
    <w:rsid w:val="00EF39A6"/>
    <w:rsid w:val="00EF3F8D"/>
    <w:rsid w:val="00EF4125"/>
    <w:rsid w:val="00EF41FB"/>
    <w:rsid w:val="00EF441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4E5"/>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8F1"/>
    <w:rsid w:val="00F04A47"/>
    <w:rsid w:val="00F04FFD"/>
    <w:rsid w:val="00F0519C"/>
    <w:rsid w:val="00F051F3"/>
    <w:rsid w:val="00F057E8"/>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7BB"/>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C30"/>
    <w:rsid w:val="00F15D38"/>
    <w:rsid w:val="00F15DA8"/>
    <w:rsid w:val="00F1606B"/>
    <w:rsid w:val="00F161ED"/>
    <w:rsid w:val="00F1687C"/>
    <w:rsid w:val="00F16B38"/>
    <w:rsid w:val="00F17092"/>
    <w:rsid w:val="00F17250"/>
    <w:rsid w:val="00F17689"/>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2128"/>
    <w:rsid w:val="00F2221C"/>
    <w:rsid w:val="00F22827"/>
    <w:rsid w:val="00F232E1"/>
    <w:rsid w:val="00F234E1"/>
    <w:rsid w:val="00F2388B"/>
    <w:rsid w:val="00F23BBC"/>
    <w:rsid w:val="00F23C03"/>
    <w:rsid w:val="00F23C64"/>
    <w:rsid w:val="00F23DED"/>
    <w:rsid w:val="00F24274"/>
    <w:rsid w:val="00F2451C"/>
    <w:rsid w:val="00F2561B"/>
    <w:rsid w:val="00F2589E"/>
    <w:rsid w:val="00F25E2C"/>
    <w:rsid w:val="00F26016"/>
    <w:rsid w:val="00F2645B"/>
    <w:rsid w:val="00F26A74"/>
    <w:rsid w:val="00F26CDD"/>
    <w:rsid w:val="00F26E03"/>
    <w:rsid w:val="00F26F43"/>
    <w:rsid w:val="00F26F8D"/>
    <w:rsid w:val="00F2703E"/>
    <w:rsid w:val="00F277EA"/>
    <w:rsid w:val="00F278BA"/>
    <w:rsid w:val="00F3003F"/>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F05"/>
    <w:rsid w:val="00F3712E"/>
    <w:rsid w:val="00F37210"/>
    <w:rsid w:val="00F37343"/>
    <w:rsid w:val="00F3746D"/>
    <w:rsid w:val="00F3751A"/>
    <w:rsid w:val="00F377D6"/>
    <w:rsid w:val="00F37942"/>
    <w:rsid w:val="00F41259"/>
    <w:rsid w:val="00F415BA"/>
    <w:rsid w:val="00F418F8"/>
    <w:rsid w:val="00F41E57"/>
    <w:rsid w:val="00F421DC"/>
    <w:rsid w:val="00F427FF"/>
    <w:rsid w:val="00F42E03"/>
    <w:rsid w:val="00F42E12"/>
    <w:rsid w:val="00F42F27"/>
    <w:rsid w:val="00F42F55"/>
    <w:rsid w:val="00F436A8"/>
    <w:rsid w:val="00F437CB"/>
    <w:rsid w:val="00F43A64"/>
    <w:rsid w:val="00F43E1A"/>
    <w:rsid w:val="00F44328"/>
    <w:rsid w:val="00F4478B"/>
    <w:rsid w:val="00F44B8A"/>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A6E"/>
    <w:rsid w:val="00F54B13"/>
    <w:rsid w:val="00F5503F"/>
    <w:rsid w:val="00F551AF"/>
    <w:rsid w:val="00F5527D"/>
    <w:rsid w:val="00F552E9"/>
    <w:rsid w:val="00F55B7C"/>
    <w:rsid w:val="00F55F5C"/>
    <w:rsid w:val="00F56082"/>
    <w:rsid w:val="00F56763"/>
    <w:rsid w:val="00F56B41"/>
    <w:rsid w:val="00F56F1E"/>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C72"/>
    <w:rsid w:val="00F66679"/>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2DD"/>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2F36"/>
    <w:rsid w:val="00F73108"/>
    <w:rsid w:val="00F73634"/>
    <w:rsid w:val="00F74156"/>
    <w:rsid w:val="00F742D9"/>
    <w:rsid w:val="00F74340"/>
    <w:rsid w:val="00F743EB"/>
    <w:rsid w:val="00F74915"/>
    <w:rsid w:val="00F74B51"/>
    <w:rsid w:val="00F74B53"/>
    <w:rsid w:val="00F74BA7"/>
    <w:rsid w:val="00F74CE2"/>
    <w:rsid w:val="00F74CE9"/>
    <w:rsid w:val="00F75254"/>
    <w:rsid w:val="00F7552A"/>
    <w:rsid w:val="00F75767"/>
    <w:rsid w:val="00F75A82"/>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29D"/>
    <w:rsid w:val="00F80493"/>
    <w:rsid w:val="00F80A47"/>
    <w:rsid w:val="00F80C08"/>
    <w:rsid w:val="00F8100A"/>
    <w:rsid w:val="00F81252"/>
    <w:rsid w:val="00F813AB"/>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761"/>
    <w:rsid w:val="00F86D97"/>
    <w:rsid w:val="00F86E41"/>
    <w:rsid w:val="00F86E47"/>
    <w:rsid w:val="00F8718A"/>
    <w:rsid w:val="00F87459"/>
    <w:rsid w:val="00F8757D"/>
    <w:rsid w:val="00F87819"/>
    <w:rsid w:val="00F87AA4"/>
    <w:rsid w:val="00F87E5C"/>
    <w:rsid w:val="00F900E3"/>
    <w:rsid w:val="00F90167"/>
    <w:rsid w:val="00F90638"/>
    <w:rsid w:val="00F91890"/>
    <w:rsid w:val="00F919CE"/>
    <w:rsid w:val="00F9201A"/>
    <w:rsid w:val="00F92663"/>
    <w:rsid w:val="00F92727"/>
    <w:rsid w:val="00F928E6"/>
    <w:rsid w:val="00F92E81"/>
    <w:rsid w:val="00F92F66"/>
    <w:rsid w:val="00F9309B"/>
    <w:rsid w:val="00F93427"/>
    <w:rsid w:val="00F93511"/>
    <w:rsid w:val="00F9389C"/>
    <w:rsid w:val="00F93AF3"/>
    <w:rsid w:val="00F93DEB"/>
    <w:rsid w:val="00F94457"/>
    <w:rsid w:val="00F945A9"/>
    <w:rsid w:val="00F94786"/>
    <w:rsid w:val="00F94876"/>
    <w:rsid w:val="00F948F4"/>
    <w:rsid w:val="00F94D5D"/>
    <w:rsid w:val="00F9501D"/>
    <w:rsid w:val="00F9518C"/>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A3A"/>
    <w:rsid w:val="00FA26D2"/>
    <w:rsid w:val="00FA2833"/>
    <w:rsid w:val="00FA29F6"/>
    <w:rsid w:val="00FA3059"/>
    <w:rsid w:val="00FA3394"/>
    <w:rsid w:val="00FA3395"/>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8B5"/>
    <w:rsid w:val="00FA79B7"/>
    <w:rsid w:val="00FA7A20"/>
    <w:rsid w:val="00FA7C72"/>
    <w:rsid w:val="00FA7FD5"/>
    <w:rsid w:val="00FB0053"/>
    <w:rsid w:val="00FB00E1"/>
    <w:rsid w:val="00FB02C6"/>
    <w:rsid w:val="00FB07F2"/>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B89"/>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109B"/>
    <w:rsid w:val="00FC1598"/>
    <w:rsid w:val="00FC15DD"/>
    <w:rsid w:val="00FC16CE"/>
    <w:rsid w:val="00FC1769"/>
    <w:rsid w:val="00FC1803"/>
    <w:rsid w:val="00FC18A9"/>
    <w:rsid w:val="00FC1A8D"/>
    <w:rsid w:val="00FC1B2A"/>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66"/>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46A7"/>
    <w:rsid w:val="00FD49BB"/>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D07"/>
    <w:rsid w:val="00FD6E70"/>
    <w:rsid w:val="00FD706B"/>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114"/>
    <w:rsid w:val="00FE3352"/>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546A"/>
    <w:rsid w:val="00FE57F3"/>
    <w:rsid w:val="00FE5F6A"/>
    <w:rsid w:val="00FE64BB"/>
    <w:rsid w:val="00FE64F0"/>
    <w:rsid w:val="00FE6835"/>
    <w:rsid w:val="00FE6980"/>
    <w:rsid w:val="00FE69E5"/>
    <w:rsid w:val="00FE6C84"/>
    <w:rsid w:val="00FE709E"/>
    <w:rsid w:val="00FE7512"/>
    <w:rsid w:val="00FE7516"/>
    <w:rsid w:val="00FE79AE"/>
    <w:rsid w:val="00FE7AB0"/>
    <w:rsid w:val="00FE7AE6"/>
    <w:rsid w:val="00FE7B2D"/>
    <w:rsid w:val="00FE7B41"/>
    <w:rsid w:val="00FE7CBC"/>
    <w:rsid w:val="00FE7E73"/>
    <w:rsid w:val="00FE7F5E"/>
    <w:rsid w:val="00FF0150"/>
    <w:rsid w:val="00FF05C0"/>
    <w:rsid w:val="00FF0ACB"/>
    <w:rsid w:val="00FF0D0E"/>
    <w:rsid w:val="00FF0DE4"/>
    <w:rsid w:val="00FF0E8A"/>
    <w:rsid w:val="00FF0ECD"/>
    <w:rsid w:val="00FF100B"/>
    <w:rsid w:val="00FF13BD"/>
    <w:rsid w:val="00FF1852"/>
    <w:rsid w:val="00FF19C2"/>
    <w:rsid w:val="00FF1E9D"/>
    <w:rsid w:val="00FF1F50"/>
    <w:rsid w:val="00FF273C"/>
    <w:rsid w:val="00FF295F"/>
    <w:rsid w:val="00FF2998"/>
    <w:rsid w:val="00FF36C5"/>
    <w:rsid w:val="00FF385E"/>
    <w:rsid w:val="00FF3A11"/>
    <w:rsid w:val="00FF3BEC"/>
    <w:rsid w:val="00FF3CF7"/>
    <w:rsid w:val="00FF3D63"/>
    <w:rsid w:val="00FF3E2A"/>
    <w:rsid w:val="00FF4FFD"/>
    <w:rsid w:val="00FF540B"/>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642117AC-C9F8-4F85-BB95-74F37746B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pPr>
        <w:spacing w:after="8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23621"/>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uiPriority w:val="9"/>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ocked/>
    <w:rsid w:val="009262B2"/>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681116">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63933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270755">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0835170">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100499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2438824">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8068F8-F88B-45C2-AC23-98352ECB2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2113</Words>
  <Characters>12045</Characters>
  <Application>Microsoft Office Word</Application>
  <DocSecurity>0</DocSecurity>
  <Lines>100</Lines>
  <Paragraphs>28</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14130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5177124</dc:creator>
  <cp:lastModifiedBy>Mayuko Okano</cp:lastModifiedBy>
  <cp:revision>4</cp:revision>
  <dcterms:created xsi:type="dcterms:W3CDTF">2022-01-11T07:00:00Z</dcterms:created>
  <dcterms:modified xsi:type="dcterms:W3CDTF">2022-01-11T07:11:00Z</dcterms:modified>
</cp:coreProperties>
</file>